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F4BF2" w14:textId="0E632F21" w:rsidR="004A44DE" w:rsidRPr="00FC6490" w:rsidRDefault="00747B31" w:rsidP="00EC0D68">
      <w:pPr>
        <w:pStyle w:val="Heading1"/>
        <w:spacing w:before="0"/>
        <w:ind w:left="825" w:right="843"/>
        <w:jc w:val="center"/>
      </w:pPr>
      <w:r w:rsidRPr="00FC6490">
        <w:t>FUNDING AGREEMENT</w:t>
      </w:r>
    </w:p>
    <w:p w14:paraId="13E13844" w14:textId="34298DAA" w:rsidR="004A44DE" w:rsidRPr="00FC6490" w:rsidRDefault="004A44DE" w:rsidP="00EC0D68">
      <w:pPr>
        <w:pStyle w:val="BodyText"/>
        <w:rPr>
          <w:b/>
          <w:u w:val="none"/>
        </w:rPr>
      </w:pPr>
    </w:p>
    <w:p w14:paraId="423848C4" w14:textId="77777777" w:rsidR="004A44DE" w:rsidRPr="00FC6490" w:rsidRDefault="00747B31" w:rsidP="00EC0D68">
      <w:pPr>
        <w:ind w:right="844"/>
        <w:jc w:val="center"/>
        <w:rPr>
          <w:b/>
          <w:sz w:val="24"/>
          <w:szCs w:val="24"/>
        </w:rPr>
      </w:pPr>
      <w:r w:rsidRPr="00FC6490">
        <w:rPr>
          <w:b/>
          <w:sz w:val="24"/>
          <w:szCs w:val="24"/>
        </w:rPr>
        <w:t>SAN MATEO COUNTY TRANSPORTATION AUTHORITY MEASURE A (LOCAL SHUTTLE PROGRAM)</w:t>
      </w:r>
    </w:p>
    <w:p w14:paraId="044C6CA9" w14:textId="0D6724CA" w:rsidR="004A44DE" w:rsidRPr="00FC6490" w:rsidRDefault="0072734F" w:rsidP="00EC0D68">
      <w:pPr>
        <w:ind w:left="825" w:right="844"/>
        <w:jc w:val="center"/>
        <w:rPr>
          <w:b/>
          <w:sz w:val="24"/>
          <w:szCs w:val="24"/>
        </w:rPr>
      </w:pPr>
      <w:r w:rsidRPr="00FC6490">
        <w:rPr>
          <w:b/>
          <w:sz w:val="24"/>
          <w:szCs w:val="24"/>
        </w:rPr>
        <w:t>[NAME/TITLE OF SHUTTLE PROJECT]</w:t>
      </w:r>
      <w:r w:rsidR="00C46B0C" w:rsidRPr="00FC6490">
        <w:rPr>
          <w:b/>
          <w:sz w:val="24"/>
          <w:szCs w:val="24"/>
        </w:rPr>
        <w:t xml:space="preserve"> SHUTTLE</w:t>
      </w:r>
    </w:p>
    <w:p w14:paraId="02F140A0" w14:textId="77777777" w:rsidR="004A44DE" w:rsidRPr="00FC6490" w:rsidRDefault="004A44DE" w:rsidP="00EC0D68">
      <w:pPr>
        <w:pStyle w:val="BodyText"/>
        <w:rPr>
          <w:b/>
          <w:u w:val="none"/>
        </w:rPr>
      </w:pPr>
    </w:p>
    <w:p w14:paraId="16C14840" w14:textId="4FC57CF1" w:rsidR="004A44DE" w:rsidRPr="00FC6490" w:rsidRDefault="00014E8B" w:rsidP="00EC0D68">
      <w:pPr>
        <w:pStyle w:val="BodyText"/>
        <w:tabs>
          <w:tab w:val="left" w:pos="6712"/>
          <w:tab w:val="left" w:pos="8774"/>
        </w:tabs>
        <w:ind w:left="100"/>
        <w:rPr>
          <w:u w:val="none"/>
        </w:rPr>
      </w:pPr>
      <w:r w:rsidRPr="00FC6490">
        <w:rPr>
          <w:u w:val="none"/>
        </w:rPr>
        <w:t>This FUNDING AGREEMENT (</w:t>
      </w:r>
      <w:r w:rsidR="00747B31" w:rsidRPr="00FC6490">
        <w:rPr>
          <w:u w:val="none"/>
        </w:rPr>
        <w:t>Agreement</w:t>
      </w:r>
      <w:r w:rsidRPr="00FC6490">
        <w:rPr>
          <w:u w:val="none"/>
        </w:rPr>
        <w:t xml:space="preserve">) is made </w:t>
      </w:r>
      <w:r w:rsidRPr="00FC6490">
        <w:rPr>
          <w:spacing w:val="24"/>
          <w:u w:val="none"/>
        </w:rPr>
        <w:t>this</w:t>
      </w:r>
      <w:r w:rsidR="00747B31" w:rsidRPr="00FC6490">
        <w:tab/>
      </w:r>
      <w:r w:rsidRPr="00FC6490">
        <w:rPr>
          <w:u w:val="none"/>
        </w:rPr>
        <w:t xml:space="preserve">day </w:t>
      </w:r>
      <w:r w:rsidRPr="00FC6490">
        <w:rPr>
          <w:spacing w:val="24"/>
          <w:u w:val="none"/>
        </w:rPr>
        <w:t>of</w:t>
      </w:r>
      <w:r w:rsidR="00747B31" w:rsidRPr="00FC6490">
        <w:t xml:space="preserve"> </w:t>
      </w:r>
      <w:r w:rsidR="00747B31" w:rsidRPr="00FC6490">
        <w:tab/>
      </w:r>
      <w:r w:rsidR="005E099E" w:rsidRPr="00FC6490">
        <w:rPr>
          <w:u w:val="none"/>
        </w:rPr>
        <w:t xml:space="preserve">, </w:t>
      </w:r>
      <w:r w:rsidR="00CC11CC" w:rsidRPr="00FC6490">
        <w:rPr>
          <w:u w:val="none"/>
        </w:rPr>
        <w:t>2023</w:t>
      </w:r>
      <w:r w:rsidR="00030E72" w:rsidRPr="00FC6490">
        <w:rPr>
          <w:u w:val="none"/>
        </w:rPr>
        <w:t xml:space="preserve"> </w:t>
      </w:r>
      <w:r w:rsidR="00747B31" w:rsidRPr="00FC6490">
        <w:rPr>
          <w:u w:val="none"/>
        </w:rPr>
        <w:t>(Execution Date), by and between the San Mateo County Transportation</w:t>
      </w:r>
      <w:r w:rsidR="002F160E" w:rsidRPr="00FC6490">
        <w:rPr>
          <w:u w:val="none"/>
        </w:rPr>
        <w:t xml:space="preserve"> Authority (TA) and </w:t>
      </w:r>
      <w:r w:rsidR="0072734F" w:rsidRPr="00FC6490">
        <w:rPr>
          <w:u w:val="none"/>
        </w:rPr>
        <w:t>the [Project Sponsor</w:t>
      </w:r>
      <w:r w:rsidR="00CC11CC" w:rsidRPr="00FC6490">
        <w:rPr>
          <w:u w:val="none"/>
        </w:rPr>
        <w:t>]</w:t>
      </w:r>
      <w:r w:rsidR="00747B31" w:rsidRPr="00FC6490">
        <w:rPr>
          <w:u w:val="none"/>
        </w:rPr>
        <w:t xml:space="preserve"> (Sponsor), together referred to herein as the “Parties.”</w:t>
      </w:r>
    </w:p>
    <w:p w14:paraId="6832762B" w14:textId="77777777" w:rsidR="00662940" w:rsidRPr="00FC6490" w:rsidRDefault="00662940" w:rsidP="00EC0D68">
      <w:pPr>
        <w:pStyle w:val="Heading1"/>
        <w:spacing w:before="0"/>
        <w:ind w:left="824" w:right="844"/>
        <w:jc w:val="center"/>
      </w:pPr>
    </w:p>
    <w:p w14:paraId="0FFD72E1" w14:textId="07D096B6" w:rsidR="004A44DE" w:rsidRPr="00FC6490" w:rsidRDefault="00747B31" w:rsidP="00EC0D68">
      <w:pPr>
        <w:pStyle w:val="Heading1"/>
        <w:spacing w:before="0"/>
        <w:ind w:left="824" w:right="844"/>
        <w:jc w:val="center"/>
      </w:pPr>
      <w:r w:rsidRPr="00FC6490">
        <w:t>RECITALS</w:t>
      </w:r>
    </w:p>
    <w:p w14:paraId="092CDAFD" w14:textId="77777777" w:rsidR="004A44DE" w:rsidRPr="00FC6490" w:rsidRDefault="004A44DE" w:rsidP="00EC0D68">
      <w:pPr>
        <w:pStyle w:val="BodyText"/>
        <w:rPr>
          <w:b/>
          <w:u w:val="none"/>
        </w:rPr>
      </w:pPr>
    </w:p>
    <w:p w14:paraId="18D9C6B2" w14:textId="77777777" w:rsidR="004A44DE" w:rsidRPr="00FC6490" w:rsidRDefault="00747B31" w:rsidP="00EC0D68">
      <w:pPr>
        <w:pStyle w:val="BodyText"/>
        <w:ind w:left="100" w:right="274"/>
        <w:rPr>
          <w:u w:val="none"/>
        </w:rPr>
      </w:pPr>
      <w:r w:rsidRPr="00FC6490">
        <w:rPr>
          <w:b/>
          <w:u w:val="none"/>
        </w:rPr>
        <w:t xml:space="preserve">WHEREAS, </w:t>
      </w:r>
      <w:r w:rsidRPr="00FC6490">
        <w:rPr>
          <w:u w:val="none"/>
        </w:rPr>
        <w:t>on November 2, 2004, the voters of San Mateo County approved the continuation of the collection and distribution by the TA of the Measure A half-cent transaction and use tax for an additional 25 years to implement the 2004 Transportation Expenditure Plan, beginning January 1, 2009 (New Measure A); and</w:t>
      </w:r>
    </w:p>
    <w:p w14:paraId="75A869A3" w14:textId="77777777" w:rsidR="004A44DE" w:rsidRPr="00FC6490" w:rsidRDefault="004A44DE" w:rsidP="00EC0D68">
      <w:pPr>
        <w:pStyle w:val="BodyText"/>
        <w:rPr>
          <w:u w:val="none"/>
        </w:rPr>
      </w:pPr>
    </w:p>
    <w:p w14:paraId="58E97D49" w14:textId="623685A5" w:rsidR="004A44DE" w:rsidRPr="00FC6490" w:rsidRDefault="00747B31" w:rsidP="00EC0D68">
      <w:pPr>
        <w:pStyle w:val="BodyText"/>
        <w:ind w:left="100" w:right="154"/>
        <w:rPr>
          <w:u w:val="none"/>
        </w:rPr>
      </w:pPr>
      <w:r w:rsidRPr="00FC6490">
        <w:rPr>
          <w:b/>
          <w:u w:val="none"/>
        </w:rPr>
        <w:t xml:space="preserve">WHEREAS, </w:t>
      </w:r>
      <w:r w:rsidRPr="00FC6490">
        <w:rPr>
          <w:u w:val="none"/>
        </w:rPr>
        <w:t>Sponsor reques</w:t>
      </w:r>
      <w:r w:rsidR="00801409" w:rsidRPr="00FC6490">
        <w:rPr>
          <w:u w:val="none"/>
        </w:rPr>
        <w:t xml:space="preserve">ted that the TA provide </w:t>
      </w:r>
      <w:r w:rsidR="0072734F" w:rsidRPr="00FC6490">
        <w:rPr>
          <w:u w:val="none"/>
        </w:rPr>
        <w:t>[</w:t>
      </w:r>
      <w:r w:rsidR="00801409" w:rsidRPr="00FC6490">
        <w:rPr>
          <w:u w:val="none"/>
        </w:rPr>
        <w:t>$</w:t>
      </w:r>
      <w:r w:rsidR="0072734F" w:rsidRPr="00FC6490">
        <w:rPr>
          <w:u w:val="none"/>
        </w:rPr>
        <w:t>AMOUNT]</w:t>
      </w:r>
      <w:r w:rsidRPr="00FC6490">
        <w:rPr>
          <w:u w:val="none"/>
        </w:rPr>
        <w:t xml:space="preserve"> of Measure A funds for the </w:t>
      </w:r>
      <w:r w:rsidR="0072734F" w:rsidRPr="00FC6490">
        <w:rPr>
          <w:u w:val="none"/>
        </w:rPr>
        <w:t>[PROJECT NAME/TITLE]</w:t>
      </w:r>
      <w:r w:rsidR="00801409" w:rsidRPr="00FC6490">
        <w:rPr>
          <w:u w:val="none"/>
        </w:rPr>
        <w:t xml:space="preserve"> Shuttle</w:t>
      </w:r>
      <w:r w:rsidR="00BB070C" w:rsidRPr="00FC6490">
        <w:rPr>
          <w:u w:val="none"/>
        </w:rPr>
        <w:t xml:space="preserve"> </w:t>
      </w:r>
      <w:r w:rsidRPr="00FC6490">
        <w:rPr>
          <w:u w:val="none"/>
        </w:rPr>
        <w:t>(Project); and</w:t>
      </w:r>
    </w:p>
    <w:p w14:paraId="10784917" w14:textId="77777777" w:rsidR="004A44DE" w:rsidRPr="00FC6490" w:rsidRDefault="004A44DE" w:rsidP="00EC0D68">
      <w:pPr>
        <w:pStyle w:val="BodyText"/>
        <w:rPr>
          <w:u w:val="none"/>
        </w:rPr>
      </w:pPr>
    </w:p>
    <w:p w14:paraId="7198BC96" w14:textId="1A2F2B6D" w:rsidR="004A44DE" w:rsidRPr="00FC6490" w:rsidRDefault="00747B31" w:rsidP="00EC0D68">
      <w:pPr>
        <w:pStyle w:val="BodyText"/>
        <w:ind w:left="100" w:right="395"/>
        <w:rPr>
          <w:u w:val="none"/>
        </w:rPr>
      </w:pPr>
      <w:r w:rsidRPr="00FC6490">
        <w:rPr>
          <w:b/>
          <w:u w:val="none"/>
        </w:rPr>
        <w:t xml:space="preserve">WHEREAS, </w:t>
      </w:r>
      <w:r w:rsidRPr="00FC6490">
        <w:rPr>
          <w:u w:val="none"/>
        </w:rPr>
        <w:t>the Project meets the intent of the 2004 Transportation Ex</w:t>
      </w:r>
      <w:r w:rsidR="00882983" w:rsidRPr="00FC6490">
        <w:rPr>
          <w:u w:val="none"/>
        </w:rPr>
        <w:t>penditure Plan and the TA’s 2020-2024</w:t>
      </w:r>
      <w:r w:rsidR="00C66886" w:rsidRPr="00FC6490">
        <w:rPr>
          <w:u w:val="none"/>
        </w:rPr>
        <w:t xml:space="preserve"> </w:t>
      </w:r>
      <w:r w:rsidRPr="00FC6490">
        <w:rPr>
          <w:u w:val="none"/>
        </w:rPr>
        <w:t>Strategic Plan; and</w:t>
      </w:r>
    </w:p>
    <w:p w14:paraId="0B87C067" w14:textId="77777777" w:rsidR="004A44DE" w:rsidRPr="00FC6490" w:rsidRDefault="004A44DE" w:rsidP="00EC0D68">
      <w:pPr>
        <w:pStyle w:val="BodyText"/>
        <w:rPr>
          <w:u w:val="none"/>
        </w:rPr>
      </w:pPr>
    </w:p>
    <w:p w14:paraId="2AD719B0" w14:textId="10D89AB3" w:rsidR="004A44DE" w:rsidRPr="00FC6490" w:rsidRDefault="00747B31" w:rsidP="00EC0D68">
      <w:pPr>
        <w:pStyle w:val="BodyText"/>
        <w:ind w:left="100"/>
        <w:rPr>
          <w:u w:val="none"/>
        </w:rPr>
      </w:pPr>
      <w:r w:rsidRPr="00FC6490">
        <w:rPr>
          <w:b/>
          <w:u w:val="none"/>
        </w:rPr>
        <w:t xml:space="preserve">WHEREAS, </w:t>
      </w:r>
      <w:r w:rsidR="003900FB" w:rsidRPr="00FC6490">
        <w:rPr>
          <w:u w:val="none"/>
        </w:rPr>
        <w:t xml:space="preserve">on </w:t>
      </w:r>
      <w:r w:rsidR="0072734F" w:rsidRPr="00FC6490">
        <w:rPr>
          <w:u w:val="none"/>
        </w:rPr>
        <w:t>[MONTH/DAY]</w:t>
      </w:r>
      <w:r w:rsidR="00CC11CC" w:rsidRPr="00FC6490">
        <w:rPr>
          <w:u w:val="none"/>
        </w:rPr>
        <w:t>, 2023</w:t>
      </w:r>
      <w:r w:rsidRPr="00FC6490">
        <w:rPr>
          <w:u w:val="none"/>
        </w:rPr>
        <w:t>, the TA’s Board of Directors programmed and allocated up to</w:t>
      </w:r>
      <w:r w:rsidR="0072734F" w:rsidRPr="00FC6490">
        <w:rPr>
          <w:u w:val="none"/>
        </w:rPr>
        <w:t xml:space="preserve"> [</w:t>
      </w:r>
      <w:r w:rsidR="00801409" w:rsidRPr="00FC6490">
        <w:rPr>
          <w:u w:val="none"/>
        </w:rPr>
        <w:t>$</w:t>
      </w:r>
      <w:r w:rsidR="0072734F" w:rsidRPr="00FC6490">
        <w:rPr>
          <w:u w:val="none"/>
        </w:rPr>
        <w:t>AMOUNT]</w:t>
      </w:r>
      <w:r w:rsidRPr="00FC6490">
        <w:rPr>
          <w:u w:val="none"/>
        </w:rPr>
        <w:t xml:space="preserve"> from the New Measure A Local Shuttle Program Category (hereinafter “Measure A Funds”) for the</w:t>
      </w:r>
      <w:r w:rsidR="00CC11CC" w:rsidRPr="00FC6490">
        <w:rPr>
          <w:u w:val="none"/>
        </w:rPr>
        <w:t xml:space="preserve"> Project through Resolution 2023-XX</w:t>
      </w:r>
      <w:r w:rsidRPr="00FC6490">
        <w:rPr>
          <w:u w:val="none"/>
        </w:rPr>
        <w:t>; and</w:t>
      </w:r>
    </w:p>
    <w:p w14:paraId="60B3822B" w14:textId="563B32CD" w:rsidR="00FF556C" w:rsidRPr="00FC6490" w:rsidRDefault="00FF556C" w:rsidP="00EC0D68">
      <w:pPr>
        <w:pStyle w:val="BodyText"/>
        <w:ind w:left="100"/>
        <w:rPr>
          <w:u w:val="none"/>
        </w:rPr>
      </w:pPr>
    </w:p>
    <w:p w14:paraId="19014616" w14:textId="2D60D1E2" w:rsidR="004A44DE" w:rsidRDefault="00FF556C" w:rsidP="00EC0D68">
      <w:pPr>
        <w:widowControl/>
        <w:ind w:left="100"/>
        <w:rPr>
          <w:sz w:val="24"/>
          <w:szCs w:val="24"/>
        </w:rPr>
      </w:pPr>
      <w:r w:rsidRPr="00FC6490">
        <w:rPr>
          <w:b/>
          <w:sz w:val="24"/>
          <w:szCs w:val="24"/>
        </w:rPr>
        <w:t>WHEREAS</w:t>
      </w:r>
      <w:r w:rsidRPr="00FC6490">
        <w:rPr>
          <w:sz w:val="24"/>
          <w:szCs w:val="24"/>
        </w:rPr>
        <w:t>, the Sponsor will contribute [$AMOUNT] in local, state, federal, or other grant matching funds for a total Project scope of work cost of [$AMOUNT]; and</w:t>
      </w:r>
    </w:p>
    <w:p w14:paraId="76609833" w14:textId="77777777" w:rsidR="00EC0D68" w:rsidRPr="00FC6490" w:rsidRDefault="00EC0D68" w:rsidP="00EC0D68">
      <w:pPr>
        <w:widowControl/>
        <w:ind w:left="100"/>
        <w:rPr>
          <w:sz w:val="24"/>
          <w:szCs w:val="24"/>
        </w:rPr>
      </w:pPr>
    </w:p>
    <w:p w14:paraId="60EA88F7" w14:textId="77777777" w:rsidR="004A44DE" w:rsidRPr="00FC6490" w:rsidRDefault="00747B31" w:rsidP="00EC0D68">
      <w:pPr>
        <w:pStyle w:val="BodyText"/>
        <w:ind w:left="100" w:right="461"/>
        <w:rPr>
          <w:u w:val="none"/>
        </w:rPr>
      </w:pPr>
      <w:r w:rsidRPr="00FC6490">
        <w:rPr>
          <w:b/>
          <w:u w:val="none"/>
        </w:rPr>
        <w:t>WHEREAS</w:t>
      </w:r>
      <w:r w:rsidRPr="00FC6490">
        <w:rPr>
          <w:u w:val="none"/>
        </w:rPr>
        <w:t>, the TA and Sponsor desire to enter into this Agreement to establish the process, terms and conditions governing the allocation and expenditure of Measure A funds on the Project.</w:t>
      </w:r>
    </w:p>
    <w:p w14:paraId="209556CE" w14:textId="77777777" w:rsidR="004A44DE" w:rsidRPr="00FC6490" w:rsidRDefault="004A44DE" w:rsidP="00EC0D68">
      <w:pPr>
        <w:pStyle w:val="BodyText"/>
        <w:rPr>
          <w:u w:val="none"/>
        </w:rPr>
      </w:pPr>
    </w:p>
    <w:p w14:paraId="1C2FE5F8" w14:textId="77777777" w:rsidR="004A44DE" w:rsidRPr="00FC6490" w:rsidRDefault="00747B31" w:rsidP="00EC0D68">
      <w:pPr>
        <w:pStyle w:val="Heading1"/>
        <w:spacing w:before="0"/>
        <w:ind w:left="100"/>
      </w:pPr>
      <w:r w:rsidRPr="00FC6490">
        <w:t>NOW THEREFORE, THE PARTIES AGREE AS FOLLOWS:</w:t>
      </w:r>
    </w:p>
    <w:p w14:paraId="7496195B" w14:textId="77777777" w:rsidR="004A44DE" w:rsidRPr="00FC6490" w:rsidRDefault="004A44DE" w:rsidP="00EC0D68">
      <w:pPr>
        <w:pStyle w:val="BodyText"/>
        <w:rPr>
          <w:b/>
          <w:u w:val="none"/>
        </w:rPr>
      </w:pPr>
    </w:p>
    <w:p w14:paraId="3D57B617" w14:textId="60F69B3D" w:rsidR="004A44DE" w:rsidRPr="00FC6490" w:rsidRDefault="00747B31" w:rsidP="00EC0D68">
      <w:pPr>
        <w:pStyle w:val="BodyText"/>
        <w:ind w:left="100"/>
        <w:rPr>
          <w:u w:val="none"/>
        </w:rPr>
      </w:pPr>
      <w:r w:rsidRPr="00FC6490">
        <w:rPr>
          <w:u w:val="none"/>
        </w:rPr>
        <w:t>SECTION 1: Project Oversight and Reporting</w:t>
      </w:r>
    </w:p>
    <w:p w14:paraId="68F157E9" w14:textId="77777777" w:rsidR="004A44DE" w:rsidRPr="00FC6490" w:rsidRDefault="004A44DE" w:rsidP="00EC0D68">
      <w:pPr>
        <w:pStyle w:val="BodyText"/>
        <w:rPr>
          <w:u w:val="none"/>
        </w:rPr>
      </w:pPr>
    </w:p>
    <w:p w14:paraId="7BDE46C3" w14:textId="77777777" w:rsidR="00E37FD9" w:rsidRPr="00FC6490" w:rsidRDefault="00747B31" w:rsidP="00EC0D68">
      <w:pPr>
        <w:pStyle w:val="ListParagraph"/>
        <w:numPr>
          <w:ilvl w:val="1"/>
          <w:numId w:val="9"/>
        </w:numPr>
        <w:tabs>
          <w:tab w:val="left" w:pos="1180"/>
        </w:tabs>
        <w:ind w:right="302" w:firstLine="0"/>
        <w:rPr>
          <w:sz w:val="24"/>
          <w:szCs w:val="24"/>
          <w:u w:val="none"/>
        </w:rPr>
      </w:pPr>
      <w:r w:rsidRPr="00FC6490">
        <w:rPr>
          <w:sz w:val="24"/>
          <w:szCs w:val="24"/>
        </w:rPr>
        <w:t>Sponsor Oversight; Work Plan</w:t>
      </w:r>
      <w:r w:rsidRPr="00FC6490">
        <w:rPr>
          <w:sz w:val="24"/>
          <w:szCs w:val="24"/>
          <w:u w:val="none"/>
        </w:rPr>
        <w:t xml:space="preserve">. Sponsor is responsible for implementation of the Project as described in Exhibit A, "Route Description(s) and Information," which is attached to the Agreement and incorporated herein by this reference. Sponsor assumes responsibility for procuring and administering any professional service and/or other contracts entered into in connection with the Project. </w:t>
      </w:r>
    </w:p>
    <w:p w14:paraId="44B99180" w14:textId="77777777" w:rsidR="002769A2" w:rsidRPr="00FC6490" w:rsidRDefault="002769A2" w:rsidP="00EC0D68">
      <w:pPr>
        <w:tabs>
          <w:tab w:val="left" w:pos="1180"/>
        </w:tabs>
        <w:ind w:left="820" w:right="302"/>
        <w:rPr>
          <w:sz w:val="24"/>
          <w:szCs w:val="24"/>
        </w:rPr>
      </w:pPr>
    </w:p>
    <w:p w14:paraId="4CC609F2" w14:textId="2BF8D770" w:rsidR="00FF556C" w:rsidRPr="00FC6490" w:rsidRDefault="00747B31" w:rsidP="00EC0D68">
      <w:pPr>
        <w:tabs>
          <w:tab w:val="left" w:pos="1180"/>
        </w:tabs>
        <w:ind w:left="820" w:right="302"/>
        <w:rPr>
          <w:sz w:val="24"/>
          <w:szCs w:val="24"/>
        </w:rPr>
      </w:pPr>
      <w:r w:rsidRPr="00FC6490">
        <w:rPr>
          <w:sz w:val="24"/>
          <w:szCs w:val="24"/>
        </w:rPr>
        <w:t xml:space="preserve">Though Sponsor may appoint a designee or </w:t>
      </w:r>
      <w:r w:rsidR="00E17497" w:rsidRPr="00FC6490">
        <w:rPr>
          <w:sz w:val="24"/>
          <w:szCs w:val="24"/>
        </w:rPr>
        <w:t>engage</w:t>
      </w:r>
      <w:r w:rsidR="00E17497" w:rsidRPr="00FC6490">
        <w:rPr>
          <w:noProof/>
          <w:sz w:val="24"/>
          <w:szCs w:val="24"/>
        </w:rPr>
        <w:t xml:space="preserve"> </w:t>
      </w:r>
      <w:r w:rsidR="00E17497" w:rsidRPr="00FC6490">
        <w:rPr>
          <w:sz w:val="24"/>
          <w:szCs w:val="24"/>
        </w:rPr>
        <w:t>contractor</w:t>
      </w:r>
      <w:r w:rsidRPr="00FC6490">
        <w:rPr>
          <w:sz w:val="24"/>
          <w:szCs w:val="24"/>
        </w:rPr>
        <w:t xml:space="preserve">(s) to perform work </w:t>
      </w:r>
      <w:r w:rsidRPr="00FC6490">
        <w:rPr>
          <w:sz w:val="24"/>
          <w:szCs w:val="24"/>
        </w:rPr>
        <w:lastRenderedPageBreak/>
        <w:t>necessary for Project</w:t>
      </w:r>
      <w:r w:rsidRPr="00FC6490">
        <w:rPr>
          <w:spacing w:val="-10"/>
          <w:sz w:val="24"/>
          <w:szCs w:val="24"/>
        </w:rPr>
        <w:t xml:space="preserve"> </w:t>
      </w:r>
      <w:r w:rsidRPr="00FC6490">
        <w:rPr>
          <w:sz w:val="24"/>
          <w:szCs w:val="24"/>
        </w:rPr>
        <w:t>implementation, Sponsor will remain ultimately responsible to the TA for performance of all responsibilities set forth</w:t>
      </w:r>
      <w:r w:rsidRPr="00FC6490">
        <w:rPr>
          <w:spacing w:val="-4"/>
          <w:sz w:val="24"/>
          <w:szCs w:val="24"/>
        </w:rPr>
        <w:t xml:space="preserve"> </w:t>
      </w:r>
      <w:r w:rsidRPr="00FC6490">
        <w:rPr>
          <w:sz w:val="24"/>
          <w:szCs w:val="24"/>
        </w:rPr>
        <w:t>herein.</w:t>
      </w:r>
    </w:p>
    <w:p w14:paraId="2D5C3820" w14:textId="3E94943C" w:rsidR="004A44DE" w:rsidRPr="00FC6490" w:rsidRDefault="004A44DE" w:rsidP="00EC0D68">
      <w:pPr>
        <w:pStyle w:val="BodyText"/>
        <w:tabs>
          <w:tab w:val="left" w:pos="4157"/>
        </w:tabs>
        <w:rPr>
          <w:u w:val="none"/>
        </w:rPr>
      </w:pPr>
    </w:p>
    <w:p w14:paraId="45E1E171" w14:textId="1306BE7F" w:rsidR="004A44DE" w:rsidRPr="00FC6490" w:rsidRDefault="00747B31" w:rsidP="00EC0D68">
      <w:pPr>
        <w:pStyle w:val="ListParagraph"/>
        <w:numPr>
          <w:ilvl w:val="1"/>
          <w:numId w:val="9"/>
        </w:numPr>
        <w:tabs>
          <w:tab w:val="left" w:pos="1180"/>
        </w:tabs>
        <w:ind w:right="239" w:firstLine="0"/>
        <w:jc w:val="both"/>
        <w:rPr>
          <w:sz w:val="24"/>
          <w:szCs w:val="24"/>
          <w:u w:val="none"/>
        </w:rPr>
      </w:pPr>
      <w:r w:rsidRPr="00FC6490">
        <w:rPr>
          <w:sz w:val="24"/>
          <w:szCs w:val="24"/>
        </w:rPr>
        <w:t>Required Approvals.</w:t>
      </w:r>
      <w:r w:rsidRPr="00FC6490">
        <w:rPr>
          <w:sz w:val="24"/>
          <w:szCs w:val="24"/>
          <w:u w:val="none"/>
        </w:rPr>
        <w:t xml:space="preserve"> Prior to commencement of the Project, Sponsor or its designee (e.g., a consultant) will obtain all required local, state and federal approvals and permits for Project work. In addition, Sponsor must comply with all federal, state and local laws and regulations applicable to the</w:t>
      </w:r>
      <w:r w:rsidRPr="00FC6490">
        <w:rPr>
          <w:spacing w:val="-7"/>
          <w:sz w:val="24"/>
          <w:szCs w:val="24"/>
          <w:u w:val="none"/>
        </w:rPr>
        <w:t xml:space="preserve"> </w:t>
      </w:r>
      <w:r w:rsidRPr="00FC6490">
        <w:rPr>
          <w:sz w:val="24"/>
          <w:szCs w:val="24"/>
          <w:u w:val="none"/>
        </w:rPr>
        <w:t>Project.</w:t>
      </w:r>
    </w:p>
    <w:p w14:paraId="05928046" w14:textId="77777777" w:rsidR="004A44DE" w:rsidRPr="00FC6490" w:rsidRDefault="004A44DE" w:rsidP="00EC0D68">
      <w:pPr>
        <w:pStyle w:val="BodyText"/>
        <w:rPr>
          <w:u w:val="none"/>
        </w:rPr>
      </w:pPr>
    </w:p>
    <w:p w14:paraId="604FB733" w14:textId="77777777" w:rsidR="004A44DE" w:rsidRPr="00FC6490" w:rsidRDefault="00747B31" w:rsidP="00EC0D68">
      <w:pPr>
        <w:pStyle w:val="ListParagraph"/>
        <w:numPr>
          <w:ilvl w:val="1"/>
          <w:numId w:val="9"/>
        </w:numPr>
        <w:tabs>
          <w:tab w:val="left" w:pos="1181"/>
        </w:tabs>
        <w:ind w:right="203" w:firstLine="0"/>
        <w:rPr>
          <w:sz w:val="24"/>
          <w:szCs w:val="24"/>
          <w:u w:val="none"/>
        </w:rPr>
      </w:pPr>
      <w:r w:rsidRPr="00FC6490">
        <w:rPr>
          <w:sz w:val="24"/>
          <w:szCs w:val="24"/>
        </w:rPr>
        <w:t>Contract Award and Scope Changes.</w:t>
      </w:r>
      <w:r w:rsidRPr="00FC6490">
        <w:rPr>
          <w:sz w:val="24"/>
          <w:szCs w:val="24"/>
          <w:u w:val="none"/>
        </w:rPr>
        <w:t xml:space="preserve"> Sponsor must comply with state and local agency requirements for the award and amendment of any contract(s) for the implementation of the Project. Sponsor must advise the TA in writing (electronic mail is acceptable) as soon as possible of any contracts awarded and any amendments thereto, such as for any changes in service. Notice of any contracts and amendments provided to the TA will not constitute approval by the TA nor obligate the TA to provide funds in excess of its maximum contribution stated in Section 2.1 of this</w:t>
      </w:r>
      <w:r w:rsidRPr="00FC6490">
        <w:rPr>
          <w:spacing w:val="-11"/>
          <w:sz w:val="24"/>
          <w:szCs w:val="24"/>
          <w:u w:val="none"/>
        </w:rPr>
        <w:t xml:space="preserve"> </w:t>
      </w:r>
      <w:r w:rsidRPr="00FC6490">
        <w:rPr>
          <w:sz w:val="24"/>
          <w:szCs w:val="24"/>
          <w:u w:val="none"/>
        </w:rPr>
        <w:t>Agreement.</w:t>
      </w:r>
    </w:p>
    <w:p w14:paraId="6D33FB16" w14:textId="77777777" w:rsidR="004A44DE" w:rsidRPr="00FC6490" w:rsidRDefault="004A44DE" w:rsidP="00EC0D68">
      <w:pPr>
        <w:pStyle w:val="BodyText"/>
        <w:rPr>
          <w:u w:val="none"/>
        </w:rPr>
      </w:pPr>
    </w:p>
    <w:p w14:paraId="7E3479D8" w14:textId="3C0C73E2" w:rsidR="004A44DE" w:rsidRPr="00FC6490" w:rsidRDefault="00747B31" w:rsidP="00EC0D68">
      <w:pPr>
        <w:pStyle w:val="ListParagraph"/>
        <w:numPr>
          <w:ilvl w:val="1"/>
          <w:numId w:val="9"/>
        </w:numPr>
        <w:tabs>
          <w:tab w:val="left" w:pos="1180"/>
        </w:tabs>
        <w:ind w:right="124" w:firstLine="0"/>
        <w:rPr>
          <w:sz w:val="24"/>
          <w:szCs w:val="24"/>
          <w:u w:val="none"/>
        </w:rPr>
      </w:pPr>
      <w:r w:rsidRPr="00FC6490">
        <w:rPr>
          <w:sz w:val="24"/>
          <w:szCs w:val="24"/>
        </w:rPr>
        <w:t>Monthly &amp; Annual Operations Reports.</w:t>
      </w:r>
      <w:r w:rsidRPr="00FC6490">
        <w:rPr>
          <w:sz w:val="24"/>
          <w:szCs w:val="24"/>
          <w:u w:val="none"/>
        </w:rPr>
        <w:t xml:space="preserve">  Within eight (8) calendar days after the end of each month this Agreement is in effect, Sponsor or its agent must submit to the TA a monthly operations report (Operations Report) based on National Transit Database (NTD) reporting requirements, attached as Exhibit B, “National Transit Database Reporting Requirements.” The Operations Report must include such items as the average daily ridership of the Shuttle, and the Shuttle’s total </w:t>
      </w:r>
      <w:r w:rsidR="00AC3B0F" w:rsidRPr="00FC6490">
        <w:rPr>
          <w:sz w:val="24"/>
          <w:szCs w:val="24"/>
          <w:u w:val="none"/>
        </w:rPr>
        <w:t>boardings</w:t>
      </w:r>
      <w:r w:rsidRPr="00FC6490">
        <w:rPr>
          <w:sz w:val="24"/>
          <w:szCs w:val="24"/>
          <w:u w:val="none"/>
        </w:rPr>
        <w:t xml:space="preserve">, total revenue miles, hours, vehicles in service, road calls, accidents and any other information pertinent to assess the performance of the service for purposes of local, state or federal reporting requirements for the month just ended.  Any monthly service mileage and/or hours that were scheduled, but where service was not operated for any reason, must be deducted from monthly reporting totals. An explanation for all lost service miles and/or hours must be included in the monthly report.  Sponsor or its agent must review all required reporting for accuracy prior to submittal to the TA. The form of all reports must be determined by the TA. Within eight (8) calendar days of the end of the term of this Agreement, and/or any extension thereof, Sponsor or its agent must submit to the TA an annual report on the same statistics. All </w:t>
      </w:r>
      <w:r w:rsidR="002F160E" w:rsidRPr="00FC6490">
        <w:rPr>
          <w:sz w:val="24"/>
          <w:szCs w:val="24"/>
          <w:u w:val="none"/>
        </w:rPr>
        <w:t>Operations</w:t>
      </w:r>
      <w:r w:rsidR="00301132" w:rsidRPr="00FC6490">
        <w:rPr>
          <w:sz w:val="24"/>
          <w:szCs w:val="24"/>
          <w:u w:val="none"/>
        </w:rPr>
        <w:t xml:space="preserve"> </w:t>
      </w:r>
      <w:r w:rsidR="002F160E" w:rsidRPr="00FC6490">
        <w:rPr>
          <w:sz w:val="24"/>
          <w:szCs w:val="24"/>
          <w:u w:val="none"/>
        </w:rPr>
        <w:t>Reports</w:t>
      </w:r>
      <w:r w:rsidRPr="00FC6490">
        <w:rPr>
          <w:sz w:val="24"/>
          <w:szCs w:val="24"/>
          <w:u w:val="none"/>
        </w:rPr>
        <w:t xml:space="preserve"> must be submitted via Excel spreadsheet or other format as approved by the TA to</w:t>
      </w:r>
      <w:r w:rsidRPr="00FC6490">
        <w:rPr>
          <w:spacing w:val="-9"/>
          <w:sz w:val="24"/>
          <w:szCs w:val="24"/>
          <w:u w:val="none"/>
        </w:rPr>
        <w:t xml:space="preserve"> </w:t>
      </w:r>
      <w:r w:rsidRPr="00FC6490">
        <w:rPr>
          <w:b/>
          <w:sz w:val="24"/>
          <w:szCs w:val="24"/>
          <w:u w:val="none"/>
        </w:rPr>
        <w:t>shuttles@samtrans.com</w:t>
      </w:r>
      <w:r w:rsidRPr="00FC6490">
        <w:rPr>
          <w:sz w:val="24"/>
          <w:szCs w:val="24"/>
          <w:u w:val="none"/>
        </w:rPr>
        <w:t>.</w:t>
      </w:r>
    </w:p>
    <w:p w14:paraId="3E33413D" w14:textId="77777777" w:rsidR="004A44DE" w:rsidRPr="00FC6490" w:rsidRDefault="004A44DE" w:rsidP="00EC0D68">
      <w:pPr>
        <w:pStyle w:val="BodyText"/>
        <w:rPr>
          <w:u w:val="none"/>
        </w:rPr>
      </w:pPr>
    </w:p>
    <w:p w14:paraId="4F5A9F0B" w14:textId="0B7A1F42" w:rsidR="004A44DE" w:rsidRPr="00FC6490" w:rsidRDefault="00747B31" w:rsidP="00EC0D68">
      <w:pPr>
        <w:pStyle w:val="ListParagraph"/>
        <w:numPr>
          <w:ilvl w:val="1"/>
          <w:numId w:val="9"/>
        </w:numPr>
        <w:tabs>
          <w:tab w:val="left" w:pos="1181"/>
        </w:tabs>
        <w:ind w:right="252" w:firstLine="0"/>
        <w:rPr>
          <w:sz w:val="24"/>
          <w:szCs w:val="24"/>
          <w:u w:val="none"/>
        </w:rPr>
      </w:pPr>
      <w:r w:rsidRPr="00FC6490">
        <w:rPr>
          <w:sz w:val="24"/>
          <w:szCs w:val="24"/>
        </w:rPr>
        <w:t xml:space="preserve">Quarterly Progress Reports. </w:t>
      </w:r>
      <w:r w:rsidRPr="00FC6490">
        <w:rPr>
          <w:sz w:val="24"/>
          <w:szCs w:val="24"/>
          <w:u w:val="none"/>
        </w:rPr>
        <w:t>Sponsor must prepare and submit to the TA quarterl</w:t>
      </w:r>
      <w:r w:rsidR="00811747" w:rsidRPr="00FC6490">
        <w:rPr>
          <w:sz w:val="24"/>
          <w:szCs w:val="24"/>
          <w:u w:val="none"/>
        </w:rPr>
        <w:t>y progress reports by January 31, April 30, July 31</w:t>
      </w:r>
      <w:r w:rsidRPr="00FC6490">
        <w:rPr>
          <w:sz w:val="24"/>
          <w:szCs w:val="24"/>
          <w:u w:val="none"/>
        </w:rPr>
        <w:t xml:space="preserve"> and October 3</w:t>
      </w:r>
      <w:r w:rsidR="00AA3627" w:rsidRPr="00FC6490">
        <w:rPr>
          <w:sz w:val="24"/>
          <w:szCs w:val="24"/>
          <w:u w:val="none"/>
        </w:rPr>
        <w:t>1</w:t>
      </w:r>
      <w:r w:rsidRPr="00FC6490">
        <w:rPr>
          <w:sz w:val="24"/>
          <w:szCs w:val="24"/>
          <w:u w:val="none"/>
        </w:rPr>
        <w:t xml:space="preserve"> of each year during the entire term of the Project. Reports must be presented in the form provided as Exhibit C, “Quarterly/Annual Shuttle Program Progress Report Form,” which is attached to this Agreement and incorporated herein by this reference. The reports must describe Project performance and expenditures during the previous</w:t>
      </w:r>
      <w:r w:rsidRPr="00FC6490">
        <w:rPr>
          <w:spacing w:val="-26"/>
          <w:sz w:val="24"/>
          <w:szCs w:val="24"/>
          <w:u w:val="none"/>
        </w:rPr>
        <w:t xml:space="preserve"> </w:t>
      </w:r>
      <w:r w:rsidRPr="00FC6490">
        <w:rPr>
          <w:sz w:val="24"/>
          <w:szCs w:val="24"/>
          <w:u w:val="none"/>
        </w:rPr>
        <w:t>quarter.</w:t>
      </w:r>
    </w:p>
    <w:p w14:paraId="629459B0" w14:textId="77777777" w:rsidR="004A44DE" w:rsidRPr="00FC6490" w:rsidRDefault="004A44DE" w:rsidP="00EC0D68">
      <w:pPr>
        <w:pStyle w:val="BodyText"/>
        <w:rPr>
          <w:u w:val="none"/>
        </w:rPr>
      </w:pPr>
    </w:p>
    <w:p w14:paraId="1AE242D1" w14:textId="0FB5E842" w:rsidR="00FF556C" w:rsidRPr="00FC6490" w:rsidRDefault="00747B31" w:rsidP="00EC0D68">
      <w:pPr>
        <w:pStyle w:val="BodyText"/>
        <w:ind w:left="820" w:right="235"/>
        <w:rPr>
          <w:u w:val="none"/>
        </w:rPr>
      </w:pPr>
      <w:r w:rsidRPr="00FC6490">
        <w:rPr>
          <w:u w:val="none"/>
        </w:rPr>
        <w:t xml:space="preserve">The reports must include actions expected to be taken and any projected changes in the service plan / schedule during the next quarter, and any other information requested by the TA. Additionally, each progress report must include information on any potential issues that may impact any of the performance measures set forth in Exhibit C as well as </w:t>
      </w:r>
      <w:r w:rsidRPr="00FC6490">
        <w:rPr>
          <w:u w:val="none"/>
        </w:rPr>
        <w:lastRenderedPageBreak/>
        <w:t>the ability of Sponsor to meet the conditions outlined in this Agreement.</w:t>
      </w:r>
    </w:p>
    <w:p w14:paraId="239747C7" w14:textId="6721F38C" w:rsidR="004A44DE" w:rsidRPr="00FC6490" w:rsidRDefault="004A44DE" w:rsidP="00EC0D68">
      <w:pPr>
        <w:pStyle w:val="BodyText"/>
        <w:jc w:val="center"/>
        <w:rPr>
          <w:u w:val="none"/>
        </w:rPr>
      </w:pPr>
    </w:p>
    <w:p w14:paraId="2A553F88" w14:textId="51307367" w:rsidR="00B176A4" w:rsidRDefault="00747B31" w:rsidP="00EC0D68">
      <w:pPr>
        <w:pStyle w:val="ListParagraph"/>
        <w:numPr>
          <w:ilvl w:val="1"/>
          <w:numId w:val="9"/>
        </w:numPr>
        <w:tabs>
          <w:tab w:val="left" w:pos="1181"/>
        </w:tabs>
        <w:ind w:right="539" w:firstLine="0"/>
        <w:rPr>
          <w:sz w:val="24"/>
          <w:szCs w:val="24"/>
          <w:u w:val="none"/>
        </w:rPr>
      </w:pPr>
      <w:r w:rsidRPr="00FC6490">
        <w:rPr>
          <w:sz w:val="24"/>
          <w:szCs w:val="24"/>
        </w:rPr>
        <w:t>Annual Report.</w:t>
      </w:r>
      <w:r w:rsidRPr="00FC6490">
        <w:rPr>
          <w:sz w:val="24"/>
          <w:szCs w:val="24"/>
          <w:u w:val="none"/>
        </w:rPr>
        <w:t xml:space="preserve"> By October 1 of each year, Sponsor must provide the TA with an annual report in the form provided as Exhibit C summarizing the quarterly progress reports from the prior fiscal</w:t>
      </w:r>
      <w:r w:rsidRPr="00FC6490">
        <w:rPr>
          <w:spacing w:val="-24"/>
          <w:sz w:val="24"/>
          <w:szCs w:val="24"/>
          <w:u w:val="none"/>
        </w:rPr>
        <w:t xml:space="preserve"> </w:t>
      </w:r>
      <w:r w:rsidRPr="00FC6490">
        <w:rPr>
          <w:sz w:val="24"/>
          <w:szCs w:val="24"/>
          <w:u w:val="none"/>
        </w:rPr>
        <w:t>year.</w:t>
      </w:r>
    </w:p>
    <w:p w14:paraId="4AC80F22" w14:textId="77777777" w:rsidR="00EC0D68" w:rsidRPr="00FC6490" w:rsidRDefault="00EC0D68" w:rsidP="00EC0D68">
      <w:pPr>
        <w:pStyle w:val="ListParagraph"/>
        <w:tabs>
          <w:tab w:val="left" w:pos="1181"/>
        </w:tabs>
        <w:ind w:right="539"/>
        <w:rPr>
          <w:sz w:val="24"/>
          <w:szCs w:val="24"/>
          <w:u w:val="none"/>
        </w:rPr>
      </w:pPr>
    </w:p>
    <w:p w14:paraId="2E1AFEBC" w14:textId="16A902A5" w:rsidR="004A44DE" w:rsidRDefault="00747B31" w:rsidP="00EC0D68">
      <w:pPr>
        <w:pStyle w:val="BodyText"/>
        <w:ind w:left="820" w:right="189"/>
        <w:rPr>
          <w:u w:val="none"/>
        </w:rPr>
      </w:pPr>
      <w:r w:rsidRPr="00FC6490">
        <w:rPr>
          <w:u w:val="none"/>
        </w:rPr>
        <w:t>The reports must include actions expected to be taken and any projected changes in the service plan /schedule for the next year (if the Project is continuing), and any other information requested by the TA. Additionally, each Annual report must include information on any potential issues that may impact any of the performance measures set forth in Exhibit C as well as the ability of Sponsor to meet the conditions outlined in this Agreement for the next year (if the Project is continuing). If the Annual Report is submitted after the second year of the Time of Performance, the Annual Report should include written confirmation that no further reimbursements associated with the Project are anticipated and that all reimbursement requests have been made or are being submitted with the Annual Report.</w:t>
      </w:r>
    </w:p>
    <w:p w14:paraId="6CD73B6C" w14:textId="77777777" w:rsidR="00EC0D68" w:rsidRPr="00FC6490" w:rsidRDefault="00EC0D68" w:rsidP="00EC0D68">
      <w:pPr>
        <w:pStyle w:val="BodyText"/>
        <w:ind w:left="820" w:right="189"/>
        <w:rPr>
          <w:u w:val="none"/>
        </w:rPr>
      </w:pPr>
    </w:p>
    <w:p w14:paraId="5CAB471D" w14:textId="77777777" w:rsidR="004A44DE" w:rsidRPr="00FC6490" w:rsidRDefault="00747B31" w:rsidP="00EC0D68">
      <w:pPr>
        <w:pStyle w:val="ListParagraph"/>
        <w:numPr>
          <w:ilvl w:val="1"/>
          <w:numId w:val="9"/>
        </w:numPr>
        <w:tabs>
          <w:tab w:val="left" w:pos="1181"/>
        </w:tabs>
        <w:ind w:right="149" w:firstLine="0"/>
        <w:rPr>
          <w:sz w:val="24"/>
          <w:szCs w:val="24"/>
          <w:u w:val="none"/>
        </w:rPr>
      </w:pPr>
      <w:r w:rsidRPr="00FC6490">
        <w:rPr>
          <w:sz w:val="24"/>
          <w:szCs w:val="24"/>
        </w:rPr>
        <w:t>Access to Records and Record Retention</w:t>
      </w:r>
      <w:r w:rsidRPr="00FC6490">
        <w:rPr>
          <w:sz w:val="24"/>
          <w:szCs w:val="24"/>
          <w:u w:val="none"/>
        </w:rPr>
        <w:t>.  At all reasonable times, Sponsor will permit the TA access to all reports, designs, drawings, plans, specifications, schedules and other materials prepared, or in the process of being prepared, for the Project by the Sponsor or any contractor or consultant of the Sponsor. Sponsor will also make available to the TA upon request any professional service agreements, amendments and any other agreements that are related to the Project. The Sponsor will provide copies of any documents described in this Section to the TA upon request. Sponsor will retain all records pertaining to the Project for at least three years after completion of the</w:t>
      </w:r>
      <w:r w:rsidRPr="00FC6490">
        <w:rPr>
          <w:spacing w:val="-16"/>
          <w:sz w:val="24"/>
          <w:szCs w:val="24"/>
          <w:u w:val="none"/>
        </w:rPr>
        <w:t xml:space="preserve"> </w:t>
      </w:r>
      <w:r w:rsidRPr="00FC6490">
        <w:rPr>
          <w:sz w:val="24"/>
          <w:szCs w:val="24"/>
          <w:u w:val="none"/>
        </w:rPr>
        <w:t>Project.</w:t>
      </w:r>
    </w:p>
    <w:p w14:paraId="31D4150D" w14:textId="77777777" w:rsidR="004A44DE" w:rsidRPr="00FC6490" w:rsidRDefault="004A44DE" w:rsidP="00EC0D68">
      <w:pPr>
        <w:pStyle w:val="BodyText"/>
        <w:rPr>
          <w:u w:val="none"/>
        </w:rPr>
      </w:pPr>
    </w:p>
    <w:p w14:paraId="303874AE" w14:textId="77777777" w:rsidR="004A44DE" w:rsidRPr="00FC6490" w:rsidRDefault="00747B31" w:rsidP="00EC0D68">
      <w:pPr>
        <w:pStyle w:val="ListParagraph"/>
        <w:numPr>
          <w:ilvl w:val="1"/>
          <w:numId w:val="9"/>
        </w:numPr>
        <w:tabs>
          <w:tab w:val="left" w:pos="1180"/>
        </w:tabs>
        <w:ind w:left="1179" w:hanging="359"/>
        <w:rPr>
          <w:sz w:val="24"/>
          <w:szCs w:val="24"/>
          <w:u w:val="none"/>
        </w:rPr>
      </w:pPr>
      <w:r w:rsidRPr="00FC6490">
        <w:rPr>
          <w:sz w:val="24"/>
          <w:szCs w:val="24"/>
        </w:rPr>
        <w:t>Audits.</w:t>
      </w:r>
    </w:p>
    <w:p w14:paraId="00E112B4" w14:textId="77777777" w:rsidR="004A44DE" w:rsidRPr="00FC6490" w:rsidRDefault="004A44DE" w:rsidP="00EC0D68">
      <w:pPr>
        <w:pStyle w:val="BodyText"/>
        <w:rPr>
          <w:u w:val="none"/>
        </w:rPr>
      </w:pPr>
    </w:p>
    <w:p w14:paraId="55972E8C" w14:textId="77777777" w:rsidR="004A44DE" w:rsidRPr="00FC6490" w:rsidRDefault="00747B31" w:rsidP="00EC0D68">
      <w:pPr>
        <w:pStyle w:val="ListParagraph"/>
        <w:numPr>
          <w:ilvl w:val="2"/>
          <w:numId w:val="9"/>
        </w:numPr>
        <w:tabs>
          <w:tab w:val="left" w:pos="1541"/>
        </w:tabs>
        <w:ind w:right="199" w:hanging="360"/>
        <w:rPr>
          <w:sz w:val="24"/>
          <w:szCs w:val="24"/>
          <w:u w:val="none"/>
        </w:rPr>
      </w:pPr>
      <w:r w:rsidRPr="00FC6490">
        <w:rPr>
          <w:sz w:val="24"/>
          <w:szCs w:val="24"/>
          <w:u w:val="none"/>
        </w:rPr>
        <w:t>The TA, or its authorized agents, may, at any reasonable time during business hours, conduct an audit of the Sponsor’s performance under this Agreement. The Sponsor will permit the TA, or its authorized agents, to examine, inspect, make excerpts from, transcribe or photocopy books, documents, papers and other records of the Sponsor which the TA reasonably determines to be relevant to this Agreement.</w:t>
      </w:r>
    </w:p>
    <w:p w14:paraId="23E1A2AE" w14:textId="77777777" w:rsidR="004A44DE" w:rsidRPr="00FC6490" w:rsidRDefault="004A44DE" w:rsidP="00EC0D68">
      <w:pPr>
        <w:pStyle w:val="BodyText"/>
        <w:rPr>
          <w:u w:val="none"/>
        </w:rPr>
      </w:pPr>
    </w:p>
    <w:p w14:paraId="222AA8C8" w14:textId="3F70D843" w:rsidR="004A44DE" w:rsidRPr="00FC6490" w:rsidRDefault="00747B31" w:rsidP="00EC0D68">
      <w:pPr>
        <w:pStyle w:val="ListParagraph"/>
        <w:numPr>
          <w:ilvl w:val="2"/>
          <w:numId w:val="9"/>
        </w:numPr>
        <w:tabs>
          <w:tab w:val="left" w:pos="1540"/>
        </w:tabs>
        <w:ind w:right="171" w:hanging="360"/>
        <w:rPr>
          <w:sz w:val="24"/>
          <w:szCs w:val="24"/>
          <w:u w:val="none"/>
        </w:rPr>
      </w:pPr>
      <w:r w:rsidRPr="00FC6490">
        <w:rPr>
          <w:sz w:val="24"/>
          <w:szCs w:val="24"/>
          <w:u w:val="none"/>
        </w:rPr>
        <w:t xml:space="preserve">Sponsor will transmit to the TA the Independent Auditor’s Report prepared for Sponsor’s Comprehensive Annual Financial Report within </w:t>
      </w:r>
      <w:r w:rsidR="00373770" w:rsidRPr="00FC6490">
        <w:rPr>
          <w:sz w:val="24"/>
          <w:szCs w:val="24"/>
          <w:u w:val="none"/>
        </w:rPr>
        <w:t xml:space="preserve">thirty </w:t>
      </w:r>
      <w:r w:rsidRPr="00FC6490">
        <w:rPr>
          <w:sz w:val="24"/>
          <w:szCs w:val="24"/>
          <w:u w:val="none"/>
        </w:rPr>
        <w:t>(30) days of receipt by Sponsor and highlight the section that pertains to the Measure A</w:t>
      </w:r>
      <w:r w:rsidRPr="00FC6490">
        <w:rPr>
          <w:spacing w:val="-42"/>
          <w:sz w:val="24"/>
          <w:szCs w:val="24"/>
          <w:u w:val="none"/>
        </w:rPr>
        <w:t xml:space="preserve"> </w:t>
      </w:r>
      <w:r w:rsidRPr="00FC6490">
        <w:rPr>
          <w:sz w:val="24"/>
          <w:szCs w:val="24"/>
          <w:u w:val="none"/>
        </w:rPr>
        <w:t>funding.</w:t>
      </w:r>
    </w:p>
    <w:p w14:paraId="5999C3A4" w14:textId="77777777" w:rsidR="004A44DE" w:rsidRPr="00FC6490" w:rsidRDefault="004A44DE" w:rsidP="00EC0D68">
      <w:pPr>
        <w:pStyle w:val="BodyText"/>
        <w:rPr>
          <w:u w:val="none"/>
        </w:rPr>
      </w:pPr>
    </w:p>
    <w:p w14:paraId="7AF35340" w14:textId="77777777" w:rsidR="004A44DE" w:rsidRPr="00FC6490" w:rsidRDefault="00747B31" w:rsidP="00EC0D68">
      <w:pPr>
        <w:pStyle w:val="BodyText"/>
        <w:ind w:left="100"/>
        <w:rPr>
          <w:u w:val="none"/>
        </w:rPr>
      </w:pPr>
      <w:r w:rsidRPr="00FC6490">
        <w:rPr>
          <w:u w:val="none"/>
        </w:rPr>
        <w:t>SECTION 2: Funding and Payment</w:t>
      </w:r>
    </w:p>
    <w:p w14:paraId="63CDB4EF" w14:textId="77777777" w:rsidR="004A44DE" w:rsidRPr="00FC6490" w:rsidRDefault="004A44DE" w:rsidP="00EC0D68">
      <w:pPr>
        <w:pStyle w:val="BodyText"/>
        <w:rPr>
          <w:u w:val="none"/>
        </w:rPr>
      </w:pPr>
    </w:p>
    <w:p w14:paraId="45F418EB" w14:textId="73E3BBA3" w:rsidR="00474C17" w:rsidRPr="00FC6490" w:rsidRDefault="00747B31" w:rsidP="00EC0D68">
      <w:pPr>
        <w:pStyle w:val="ListParagraph"/>
        <w:numPr>
          <w:ilvl w:val="1"/>
          <w:numId w:val="8"/>
        </w:numPr>
        <w:tabs>
          <w:tab w:val="left" w:pos="1181"/>
        </w:tabs>
        <w:ind w:right="256" w:firstLine="0"/>
        <w:rPr>
          <w:sz w:val="24"/>
          <w:szCs w:val="24"/>
          <w:u w:val="none"/>
        </w:rPr>
      </w:pPr>
      <w:r w:rsidRPr="00FC6490">
        <w:rPr>
          <w:sz w:val="24"/>
          <w:szCs w:val="24"/>
        </w:rPr>
        <w:t>Funding Commitment.</w:t>
      </w:r>
      <w:r w:rsidRPr="00FC6490">
        <w:rPr>
          <w:sz w:val="24"/>
          <w:szCs w:val="24"/>
          <w:u w:val="none"/>
        </w:rPr>
        <w:t xml:space="preserve"> The TA has a</w:t>
      </w:r>
      <w:r w:rsidR="0079532C" w:rsidRPr="00FC6490">
        <w:rPr>
          <w:sz w:val="24"/>
          <w:szCs w:val="24"/>
          <w:u w:val="none"/>
        </w:rPr>
        <w:t xml:space="preserve">llocated to the Sponsor </w:t>
      </w:r>
      <w:r w:rsidR="00FF556C" w:rsidRPr="00FC6490">
        <w:rPr>
          <w:sz w:val="24"/>
          <w:szCs w:val="24"/>
          <w:u w:val="none"/>
        </w:rPr>
        <w:t>[</w:t>
      </w:r>
      <w:r w:rsidR="0079532C" w:rsidRPr="00FC6490">
        <w:rPr>
          <w:sz w:val="24"/>
          <w:szCs w:val="24"/>
          <w:u w:val="none"/>
        </w:rPr>
        <w:t>$</w:t>
      </w:r>
      <w:r w:rsidR="00FF556C" w:rsidRPr="00FC6490">
        <w:rPr>
          <w:sz w:val="24"/>
          <w:szCs w:val="24"/>
          <w:u w:val="none"/>
        </w:rPr>
        <w:t>AMOUNT]</w:t>
      </w:r>
      <w:r w:rsidRPr="00FC6490">
        <w:rPr>
          <w:sz w:val="24"/>
          <w:szCs w:val="24"/>
          <w:u w:val="none"/>
        </w:rPr>
        <w:t xml:space="preserve"> for reimbursement of expenditures related to the Project (Project Costs) as provided in this Section 2. The Sponsor will contribute, or provide for the contribution </w:t>
      </w:r>
      <w:r w:rsidR="002F160E" w:rsidRPr="00FC6490">
        <w:rPr>
          <w:sz w:val="24"/>
          <w:szCs w:val="24"/>
          <w:u w:val="none"/>
        </w:rPr>
        <w:t>of</w:t>
      </w:r>
      <w:r w:rsidR="00564E55" w:rsidRPr="00FC6490">
        <w:rPr>
          <w:sz w:val="24"/>
          <w:szCs w:val="24"/>
          <w:u w:val="none"/>
        </w:rPr>
        <w:t xml:space="preserve"> [$AMOUNT] </w:t>
      </w:r>
      <w:r w:rsidR="00564E55" w:rsidRPr="00FC6490">
        <w:rPr>
          <w:sz w:val="24"/>
          <w:szCs w:val="24"/>
          <w:u w:val="none"/>
        </w:rPr>
        <w:lastRenderedPageBreak/>
        <w:t>in matching funds on a [MATCH%] pro rata basis for each expenditure, as well as</w:t>
      </w:r>
      <w:r w:rsidRPr="00FC6490">
        <w:rPr>
          <w:sz w:val="24"/>
          <w:szCs w:val="24"/>
          <w:u w:val="none"/>
        </w:rPr>
        <w:t xml:space="preserve"> the entir</w:t>
      </w:r>
      <w:r w:rsidR="0079532C" w:rsidRPr="00FC6490">
        <w:rPr>
          <w:sz w:val="24"/>
          <w:szCs w:val="24"/>
          <w:u w:val="none"/>
        </w:rPr>
        <w:t xml:space="preserve">e amount in excess of </w:t>
      </w:r>
      <w:r w:rsidR="00FF556C" w:rsidRPr="00FC6490">
        <w:rPr>
          <w:sz w:val="24"/>
          <w:szCs w:val="24"/>
          <w:u w:val="none"/>
        </w:rPr>
        <w:t>[</w:t>
      </w:r>
      <w:r w:rsidR="0079532C" w:rsidRPr="00FC6490">
        <w:rPr>
          <w:sz w:val="24"/>
          <w:szCs w:val="24"/>
          <w:u w:val="none"/>
        </w:rPr>
        <w:t>$</w:t>
      </w:r>
      <w:r w:rsidR="00FF556C" w:rsidRPr="00FC6490">
        <w:rPr>
          <w:sz w:val="24"/>
          <w:szCs w:val="24"/>
          <w:u w:val="none"/>
        </w:rPr>
        <w:t>AMOUNT]</w:t>
      </w:r>
      <w:r w:rsidRPr="00FC6490">
        <w:rPr>
          <w:sz w:val="24"/>
          <w:szCs w:val="24"/>
          <w:u w:val="none"/>
        </w:rPr>
        <w:t xml:space="preserve"> needed to implement the Project.  The TA’s funding commitment under this</w:t>
      </w:r>
      <w:r w:rsidRPr="00FC6490">
        <w:rPr>
          <w:spacing w:val="-8"/>
          <w:sz w:val="24"/>
          <w:szCs w:val="24"/>
          <w:u w:val="none"/>
        </w:rPr>
        <w:t xml:space="preserve"> </w:t>
      </w:r>
      <w:r w:rsidRPr="00FC6490">
        <w:rPr>
          <w:sz w:val="24"/>
          <w:szCs w:val="24"/>
          <w:u w:val="none"/>
        </w:rPr>
        <w:t>Agreement</w:t>
      </w:r>
      <w:r w:rsidR="00C428C7" w:rsidRPr="00FC6490">
        <w:rPr>
          <w:sz w:val="24"/>
          <w:szCs w:val="24"/>
          <w:u w:val="none"/>
        </w:rPr>
        <w:t xml:space="preserve"> </w:t>
      </w:r>
      <w:r w:rsidRPr="00FC6490">
        <w:rPr>
          <w:sz w:val="24"/>
          <w:szCs w:val="24"/>
          <w:u w:val="none"/>
        </w:rPr>
        <w:t xml:space="preserve">in no way establishes a right for the Sponsor to receive additional funding from the TA. </w:t>
      </w:r>
    </w:p>
    <w:p w14:paraId="7A948FEB" w14:textId="54447DAB" w:rsidR="00474C17" w:rsidRPr="00FC6490" w:rsidRDefault="00474C17" w:rsidP="00EC0D68">
      <w:pPr>
        <w:tabs>
          <w:tab w:val="left" w:pos="1181"/>
        </w:tabs>
        <w:ind w:right="256"/>
        <w:rPr>
          <w:sz w:val="24"/>
          <w:szCs w:val="24"/>
        </w:rPr>
      </w:pPr>
    </w:p>
    <w:p w14:paraId="65A32A3C" w14:textId="450508A4" w:rsidR="004A44DE" w:rsidRPr="00FC6490" w:rsidRDefault="00747B31" w:rsidP="00EC0D68">
      <w:pPr>
        <w:tabs>
          <w:tab w:val="left" w:pos="1181"/>
        </w:tabs>
        <w:ind w:left="820" w:right="256"/>
        <w:rPr>
          <w:sz w:val="24"/>
          <w:szCs w:val="24"/>
        </w:rPr>
      </w:pPr>
      <w:r w:rsidRPr="00FC6490">
        <w:rPr>
          <w:sz w:val="24"/>
          <w:szCs w:val="24"/>
        </w:rPr>
        <w:t>All funding obligations of the TA under this Agreement are subject to downward adjustment based on actual sales tax receipts for the fiscal years indicated, or if Sponsor receives funding for Project Costs from other sources which allow Sp</w:t>
      </w:r>
      <w:r w:rsidR="00CC11CC" w:rsidRPr="00FC6490">
        <w:rPr>
          <w:sz w:val="24"/>
          <w:szCs w:val="24"/>
        </w:rPr>
        <w:t xml:space="preserve">onsor to provide more than </w:t>
      </w:r>
      <w:r w:rsidR="00FF556C" w:rsidRPr="00FC6490">
        <w:rPr>
          <w:sz w:val="24"/>
          <w:szCs w:val="24"/>
        </w:rPr>
        <w:t xml:space="preserve">[PERCENTAGE </w:t>
      </w:r>
      <w:r w:rsidRPr="00FC6490">
        <w:rPr>
          <w:sz w:val="24"/>
          <w:szCs w:val="24"/>
        </w:rPr>
        <w:t>%</w:t>
      </w:r>
      <w:r w:rsidR="00FF556C" w:rsidRPr="00FC6490">
        <w:rPr>
          <w:sz w:val="24"/>
          <w:szCs w:val="24"/>
        </w:rPr>
        <w:t>]</w:t>
      </w:r>
      <w:r w:rsidRPr="00FC6490">
        <w:rPr>
          <w:sz w:val="24"/>
          <w:szCs w:val="24"/>
        </w:rPr>
        <w:t xml:space="preserve"> of the total Project Costs over the term of the Agreement.</w:t>
      </w:r>
    </w:p>
    <w:p w14:paraId="3F9831D7" w14:textId="77777777" w:rsidR="004A44DE" w:rsidRPr="00FC6490" w:rsidRDefault="004A44DE" w:rsidP="00EC0D68">
      <w:pPr>
        <w:pStyle w:val="BodyText"/>
        <w:rPr>
          <w:u w:val="none"/>
        </w:rPr>
      </w:pPr>
    </w:p>
    <w:p w14:paraId="4CBCCA1D" w14:textId="77777777" w:rsidR="004A44DE" w:rsidRPr="00FC6490" w:rsidRDefault="00747B31" w:rsidP="00EC0D68">
      <w:pPr>
        <w:pStyle w:val="BodyText"/>
        <w:ind w:left="820" w:right="181"/>
        <w:rPr>
          <w:u w:val="none"/>
        </w:rPr>
      </w:pPr>
      <w:r w:rsidRPr="00FC6490">
        <w:rPr>
          <w:u w:val="none"/>
        </w:rPr>
        <w:t>The Sponsor will assess and confirm its ability to implement the Project within budget as part of the quarterly reporting requirements established in Section 1.5, above. The Sponsor must further notify the TA between reporting cycles if the Sponsor determines that the budget will not be sufficient to implement the Project. The TA retains authority to suspend its funding obligation as set forth in Section 3.4 of this Agreement upon such notice, and until the Sponsor develops a credible funding plan acceptable to the TA to fund and implement the Project.</w:t>
      </w:r>
    </w:p>
    <w:p w14:paraId="01A29F8B" w14:textId="77777777" w:rsidR="004A44DE" w:rsidRPr="00FC6490" w:rsidRDefault="004A44DE" w:rsidP="00EC0D68">
      <w:pPr>
        <w:pStyle w:val="BodyText"/>
        <w:rPr>
          <w:u w:val="none"/>
        </w:rPr>
      </w:pPr>
    </w:p>
    <w:p w14:paraId="56CF4547" w14:textId="77777777" w:rsidR="004A44DE" w:rsidRPr="00FC6490" w:rsidRDefault="00747B31" w:rsidP="00EC0D68">
      <w:pPr>
        <w:pStyle w:val="ListParagraph"/>
        <w:numPr>
          <w:ilvl w:val="1"/>
          <w:numId w:val="8"/>
        </w:numPr>
        <w:tabs>
          <w:tab w:val="left" w:pos="1181"/>
        </w:tabs>
        <w:ind w:right="445" w:firstLine="0"/>
        <w:rPr>
          <w:sz w:val="24"/>
          <w:szCs w:val="24"/>
          <w:u w:val="none"/>
        </w:rPr>
      </w:pPr>
      <w:r w:rsidRPr="00FC6490">
        <w:rPr>
          <w:sz w:val="24"/>
          <w:szCs w:val="24"/>
        </w:rPr>
        <w:t>Use of Funds.</w:t>
      </w:r>
      <w:r w:rsidRPr="00FC6490">
        <w:rPr>
          <w:sz w:val="24"/>
          <w:szCs w:val="24"/>
          <w:u w:val="none"/>
        </w:rPr>
        <w:t xml:space="preserve"> Sponsor will use Measure A Funds only for direct Project Costs. Sponsor agrees to use Measure A Funds to supplement existing revenue. Sponsor will not use Measure A Funds to replace other local taxes or revenues already programmed and available for use for the same</w:t>
      </w:r>
      <w:r w:rsidRPr="00FC6490">
        <w:rPr>
          <w:spacing w:val="-3"/>
          <w:sz w:val="24"/>
          <w:szCs w:val="24"/>
          <w:u w:val="none"/>
        </w:rPr>
        <w:t xml:space="preserve"> </w:t>
      </w:r>
      <w:r w:rsidRPr="00FC6490">
        <w:rPr>
          <w:sz w:val="24"/>
          <w:szCs w:val="24"/>
          <w:u w:val="none"/>
        </w:rPr>
        <w:t>purpose.</w:t>
      </w:r>
    </w:p>
    <w:p w14:paraId="68A18DF5" w14:textId="77777777" w:rsidR="004A44DE" w:rsidRPr="00FC6490" w:rsidRDefault="004A44DE" w:rsidP="00EC0D68">
      <w:pPr>
        <w:pStyle w:val="BodyText"/>
        <w:rPr>
          <w:u w:val="none"/>
        </w:rPr>
      </w:pPr>
    </w:p>
    <w:p w14:paraId="18CFDB27" w14:textId="77777777" w:rsidR="004A44DE" w:rsidRPr="00FC6490" w:rsidRDefault="00747B31" w:rsidP="00EC0D68">
      <w:pPr>
        <w:pStyle w:val="BodyText"/>
        <w:ind w:left="820" w:right="258"/>
        <w:rPr>
          <w:u w:val="none"/>
        </w:rPr>
      </w:pPr>
      <w:r w:rsidRPr="00FC6490">
        <w:rPr>
          <w:u w:val="none"/>
        </w:rPr>
        <w:t>If the TA determines that the Sponsor has used Measure A Funds other than for the approved Project, the TA will notify Sponsor of its determination. Within thirty (30) days of receipt of notification, Sponsor will either (a) repay such funds to the TA, or (b) explain in writing how the funds in question were spent for the approved Project. The TA will respond to the Sponsor's written explanation within thirty (30) days of receipt. Unless otherwise stated in the response, the TA's response will be final, and the Sponsor will repay any funds used other than for the approved Project within thirty (30) days.</w:t>
      </w:r>
    </w:p>
    <w:p w14:paraId="79173743" w14:textId="77777777" w:rsidR="004A44DE" w:rsidRPr="00FC6490" w:rsidRDefault="004A44DE" w:rsidP="00EC0D68">
      <w:pPr>
        <w:pStyle w:val="BodyText"/>
        <w:rPr>
          <w:u w:val="none"/>
        </w:rPr>
      </w:pPr>
    </w:p>
    <w:p w14:paraId="0AB00C37" w14:textId="77777777" w:rsidR="004A44DE" w:rsidRPr="00FC6490" w:rsidRDefault="00747B31" w:rsidP="00EC0D68">
      <w:pPr>
        <w:pStyle w:val="ListParagraph"/>
        <w:numPr>
          <w:ilvl w:val="1"/>
          <w:numId w:val="8"/>
        </w:numPr>
        <w:tabs>
          <w:tab w:val="left" w:pos="1181"/>
        </w:tabs>
        <w:ind w:right="316" w:firstLine="0"/>
        <w:rPr>
          <w:sz w:val="24"/>
          <w:szCs w:val="24"/>
          <w:u w:val="none"/>
        </w:rPr>
      </w:pPr>
      <w:r w:rsidRPr="00FC6490">
        <w:rPr>
          <w:sz w:val="24"/>
          <w:szCs w:val="24"/>
        </w:rPr>
        <w:t>Reimbursement Basis.</w:t>
      </w:r>
      <w:r w:rsidRPr="00FC6490">
        <w:rPr>
          <w:sz w:val="24"/>
          <w:szCs w:val="24"/>
          <w:u w:val="none"/>
        </w:rPr>
        <w:t xml:space="preserve"> Sponsor may seek reimbursement for Project Costs incurred on or after the Execution Date. Project Costs must be incurred and paid by the Sponsor prior to requesting reimbursement from the TA. Sufficient documentation must accompany all requests for reimbursement, including the submittal of all due operations and progress</w:t>
      </w:r>
      <w:r w:rsidRPr="00FC6490">
        <w:rPr>
          <w:spacing w:val="-19"/>
          <w:sz w:val="24"/>
          <w:szCs w:val="24"/>
          <w:u w:val="none"/>
        </w:rPr>
        <w:t xml:space="preserve"> </w:t>
      </w:r>
      <w:r w:rsidRPr="00FC6490">
        <w:rPr>
          <w:sz w:val="24"/>
          <w:szCs w:val="24"/>
          <w:u w:val="none"/>
        </w:rPr>
        <w:t>reports.</w:t>
      </w:r>
    </w:p>
    <w:p w14:paraId="1ED14BA9" w14:textId="77777777" w:rsidR="004A44DE" w:rsidRPr="00FC6490" w:rsidRDefault="004A44DE" w:rsidP="00EC0D68">
      <w:pPr>
        <w:pStyle w:val="BodyText"/>
        <w:rPr>
          <w:u w:val="none"/>
        </w:rPr>
      </w:pPr>
    </w:p>
    <w:p w14:paraId="5E505647" w14:textId="77777777" w:rsidR="004A44DE" w:rsidRPr="00FC6490" w:rsidRDefault="00747B31" w:rsidP="00EC0D68">
      <w:pPr>
        <w:pStyle w:val="ListParagraph"/>
        <w:numPr>
          <w:ilvl w:val="1"/>
          <w:numId w:val="8"/>
        </w:numPr>
        <w:tabs>
          <w:tab w:val="left" w:pos="1180"/>
        </w:tabs>
        <w:ind w:right="123" w:firstLine="0"/>
        <w:rPr>
          <w:sz w:val="24"/>
          <w:szCs w:val="24"/>
          <w:u w:val="none"/>
        </w:rPr>
      </w:pPr>
      <w:r w:rsidRPr="00FC6490">
        <w:rPr>
          <w:sz w:val="24"/>
          <w:szCs w:val="24"/>
        </w:rPr>
        <w:t>Accounting and Reimbursement Procedures.</w:t>
      </w:r>
      <w:r w:rsidRPr="00FC6490">
        <w:rPr>
          <w:sz w:val="24"/>
          <w:szCs w:val="24"/>
          <w:u w:val="none"/>
        </w:rPr>
        <w:t xml:space="preserve"> Sponsor, in coordination with and to the satisfaction of the TA, will establish procedures for Project accounting and requests for reimbursement. These procedures will track and reflect the accumulation of the TA’s pro rata share of costs for the Project. Sponsor will detail the TA’s pro rata share of Project Costs for all work funded under this Agreement with each “Reimbursement Claim Form” which is attached to this Agreement as Exhibit D and incorporated herein. Sponsor will maintain all necessary books and records in accordance with generally accepted </w:t>
      </w:r>
      <w:r w:rsidRPr="00FC6490">
        <w:rPr>
          <w:sz w:val="24"/>
          <w:szCs w:val="24"/>
          <w:u w:val="none"/>
        </w:rPr>
        <w:lastRenderedPageBreak/>
        <w:t>accounting</w:t>
      </w:r>
      <w:r w:rsidRPr="00FC6490">
        <w:rPr>
          <w:spacing w:val="-2"/>
          <w:sz w:val="24"/>
          <w:szCs w:val="24"/>
          <w:u w:val="none"/>
        </w:rPr>
        <w:t xml:space="preserve"> </w:t>
      </w:r>
      <w:r w:rsidRPr="00FC6490">
        <w:rPr>
          <w:sz w:val="24"/>
          <w:szCs w:val="24"/>
          <w:u w:val="none"/>
        </w:rPr>
        <w:t>principles.</w:t>
      </w:r>
    </w:p>
    <w:p w14:paraId="4B0AD15C" w14:textId="77777777" w:rsidR="004A44DE" w:rsidRPr="00FC6490" w:rsidRDefault="004A44DE" w:rsidP="00EC0D68">
      <w:pPr>
        <w:pStyle w:val="BodyText"/>
        <w:rPr>
          <w:u w:val="none"/>
        </w:rPr>
      </w:pPr>
    </w:p>
    <w:p w14:paraId="0BB97114" w14:textId="5B4FBB40" w:rsidR="00B176A4" w:rsidRPr="00FC6490" w:rsidRDefault="00747B31" w:rsidP="00EC0D68">
      <w:pPr>
        <w:pStyle w:val="ListParagraph"/>
        <w:numPr>
          <w:ilvl w:val="1"/>
          <w:numId w:val="8"/>
        </w:numPr>
        <w:tabs>
          <w:tab w:val="left" w:pos="1181"/>
        </w:tabs>
        <w:ind w:right="388" w:firstLine="0"/>
        <w:rPr>
          <w:sz w:val="24"/>
          <w:szCs w:val="24"/>
          <w:u w:val="none"/>
        </w:rPr>
      </w:pPr>
      <w:r w:rsidRPr="00FC6490">
        <w:rPr>
          <w:sz w:val="24"/>
          <w:szCs w:val="24"/>
        </w:rPr>
        <w:t>Invoices; Payments.</w:t>
      </w:r>
      <w:r w:rsidRPr="00FC6490">
        <w:rPr>
          <w:sz w:val="24"/>
          <w:szCs w:val="24"/>
          <w:u w:val="none"/>
        </w:rPr>
        <w:t xml:space="preserve"> Once per quarter following submission of the quarterly progress reports, Sponsor must prepare and submit billing statements consistent with the Reimbursement Claim Form with all required supporting documentation.</w:t>
      </w:r>
      <w:r w:rsidRPr="00FC6490">
        <w:rPr>
          <w:spacing w:val="32"/>
          <w:sz w:val="24"/>
          <w:szCs w:val="24"/>
          <w:u w:val="none"/>
        </w:rPr>
        <w:t xml:space="preserve"> </w:t>
      </w:r>
      <w:r w:rsidRPr="00FC6490">
        <w:rPr>
          <w:sz w:val="24"/>
          <w:szCs w:val="24"/>
          <w:u w:val="none"/>
        </w:rPr>
        <w:t>Supporting documentation may include, but is not limited to, copies of associated vendor invoices,</w:t>
      </w:r>
      <w:r w:rsidR="00564E55" w:rsidRPr="00FC6490">
        <w:rPr>
          <w:sz w:val="24"/>
          <w:szCs w:val="24"/>
          <w:u w:val="none"/>
        </w:rPr>
        <w:t xml:space="preserve"> timesheets,</w:t>
      </w:r>
      <w:r w:rsidRPr="00FC6490">
        <w:rPr>
          <w:sz w:val="24"/>
          <w:szCs w:val="24"/>
          <w:u w:val="none"/>
        </w:rPr>
        <w:t xml:space="preserve"> backup documentation, checks and payment advice</w:t>
      </w:r>
      <w:r w:rsidR="00564E55" w:rsidRPr="00FC6490">
        <w:rPr>
          <w:sz w:val="24"/>
          <w:szCs w:val="24"/>
          <w:u w:val="none"/>
        </w:rPr>
        <w:t>, and must include an accounting of the TA's share of costs for the Project as contemplated by this Agreement.</w:t>
      </w:r>
      <w:r w:rsidRPr="00FC6490">
        <w:rPr>
          <w:sz w:val="24"/>
          <w:szCs w:val="24"/>
          <w:u w:val="none"/>
        </w:rPr>
        <w:t>.</w:t>
      </w:r>
    </w:p>
    <w:p w14:paraId="4138A83E" w14:textId="77777777" w:rsidR="00564E55" w:rsidRPr="00FC6490" w:rsidRDefault="00564E55" w:rsidP="00EC0D68">
      <w:pPr>
        <w:pStyle w:val="BodyText"/>
        <w:ind w:left="820"/>
        <w:rPr>
          <w:u w:val="none"/>
        </w:rPr>
      </w:pPr>
    </w:p>
    <w:p w14:paraId="3C1DB82A" w14:textId="15E9B104" w:rsidR="00243C8E" w:rsidRPr="00FC6490" w:rsidRDefault="00747B31" w:rsidP="00EC0D68">
      <w:pPr>
        <w:pStyle w:val="BodyText"/>
        <w:ind w:left="820"/>
        <w:rPr>
          <w:u w:val="none"/>
        </w:rPr>
      </w:pPr>
      <w:r w:rsidRPr="00FC6490">
        <w:rPr>
          <w:u w:val="none"/>
        </w:rPr>
        <w:t>Claims and supporting documentation for reimbursement may be submitted by e-mail to:</w:t>
      </w:r>
    </w:p>
    <w:p w14:paraId="231B4AC4" w14:textId="77777777" w:rsidR="004A44DE" w:rsidRPr="00FC6490" w:rsidRDefault="00747B31" w:rsidP="00EC0D68">
      <w:pPr>
        <w:pStyle w:val="Heading1"/>
        <w:spacing w:before="0"/>
        <w:ind w:left="1540"/>
      </w:pPr>
      <w:r w:rsidRPr="00FC6490">
        <w:t>accountspayable@samtrans.com</w:t>
      </w:r>
    </w:p>
    <w:p w14:paraId="69100995" w14:textId="77777777" w:rsidR="004A44DE" w:rsidRPr="00FC6490" w:rsidRDefault="004A44DE" w:rsidP="00EC0D68">
      <w:pPr>
        <w:pStyle w:val="BodyText"/>
        <w:rPr>
          <w:b/>
          <w:u w:val="none"/>
        </w:rPr>
      </w:pPr>
    </w:p>
    <w:p w14:paraId="274C84CD" w14:textId="77777777" w:rsidR="004A44DE" w:rsidRPr="00FC6490" w:rsidRDefault="00747B31" w:rsidP="00EC0D68">
      <w:pPr>
        <w:pStyle w:val="BodyText"/>
        <w:ind w:left="820"/>
        <w:rPr>
          <w:u w:val="none"/>
        </w:rPr>
      </w:pPr>
      <w:r w:rsidRPr="00FC6490">
        <w:rPr>
          <w:u w:val="none"/>
        </w:rPr>
        <w:t>OR by mail to:</w:t>
      </w:r>
    </w:p>
    <w:p w14:paraId="3D8F86FD" w14:textId="77777777" w:rsidR="004A44DE" w:rsidRPr="00FC6490" w:rsidRDefault="004A44DE" w:rsidP="00EC0D68">
      <w:pPr>
        <w:pStyle w:val="BodyText"/>
        <w:rPr>
          <w:u w:val="none"/>
        </w:rPr>
      </w:pPr>
    </w:p>
    <w:p w14:paraId="463A5B92" w14:textId="77777777" w:rsidR="004A44DE" w:rsidRPr="00FC6490" w:rsidRDefault="00747B31" w:rsidP="00EC0D68">
      <w:pPr>
        <w:pStyle w:val="BodyText"/>
        <w:ind w:left="1540"/>
        <w:rPr>
          <w:u w:val="none"/>
        </w:rPr>
      </w:pPr>
      <w:r w:rsidRPr="00FC6490">
        <w:rPr>
          <w:u w:val="none"/>
        </w:rPr>
        <w:t>Accounts Payable</w:t>
      </w:r>
    </w:p>
    <w:p w14:paraId="47D7CAB4" w14:textId="77777777" w:rsidR="004A44DE" w:rsidRPr="00FC6490" w:rsidRDefault="00747B31" w:rsidP="00EC0D68">
      <w:pPr>
        <w:pStyle w:val="BodyText"/>
        <w:ind w:left="1540"/>
        <w:rPr>
          <w:u w:val="none"/>
        </w:rPr>
      </w:pPr>
      <w:r w:rsidRPr="00FC6490">
        <w:rPr>
          <w:u w:val="none"/>
        </w:rPr>
        <w:t>San Mateo County Transportation Authority</w:t>
      </w:r>
    </w:p>
    <w:p w14:paraId="3C882CFD" w14:textId="77777777" w:rsidR="004A44DE" w:rsidRPr="00FC6490" w:rsidRDefault="00747B31" w:rsidP="00EC0D68">
      <w:pPr>
        <w:pStyle w:val="BodyText"/>
        <w:ind w:left="1540"/>
        <w:rPr>
          <w:u w:val="none"/>
        </w:rPr>
      </w:pPr>
      <w:r w:rsidRPr="00FC6490">
        <w:rPr>
          <w:u w:val="none"/>
        </w:rPr>
        <w:t>P.O. Box 3006</w:t>
      </w:r>
    </w:p>
    <w:p w14:paraId="4F32B855" w14:textId="77777777" w:rsidR="004A44DE" w:rsidRPr="00FC6490" w:rsidRDefault="00747B31" w:rsidP="00EC0D68">
      <w:pPr>
        <w:pStyle w:val="BodyText"/>
        <w:ind w:left="1540"/>
        <w:rPr>
          <w:u w:val="none"/>
        </w:rPr>
      </w:pPr>
      <w:r w:rsidRPr="00FC6490">
        <w:rPr>
          <w:u w:val="none"/>
        </w:rPr>
        <w:t>San Carlos, CA 94070</w:t>
      </w:r>
    </w:p>
    <w:p w14:paraId="67D66739" w14:textId="77777777" w:rsidR="004A44DE" w:rsidRPr="00FC6490" w:rsidRDefault="004A44DE" w:rsidP="00EC0D68">
      <w:pPr>
        <w:pStyle w:val="BodyText"/>
        <w:rPr>
          <w:u w:val="none"/>
        </w:rPr>
      </w:pPr>
    </w:p>
    <w:p w14:paraId="2742E773" w14:textId="77777777" w:rsidR="004A44DE" w:rsidRPr="00FC6490" w:rsidRDefault="00747B31" w:rsidP="00EC0D68">
      <w:pPr>
        <w:pStyle w:val="BodyText"/>
        <w:ind w:left="820" w:right="274"/>
        <w:rPr>
          <w:u w:val="none"/>
        </w:rPr>
      </w:pPr>
      <w:r w:rsidRPr="00FC6490">
        <w:rPr>
          <w:u w:val="none"/>
        </w:rPr>
        <w:t>The TA will endeavor to disburse reimbursements for approved Project Costs within thirty (30) days after the TA's approval of each claim, subject to the limits on the TA's maximum contribution as established in Section 2.1. The TA's obligation to reimburse Project Costs to the Sponsor as provided in this section is conditioned upon the TA’s prompt receipt of reports from Sponsor pursuant to Sections 1.4–1.6, above.</w:t>
      </w:r>
    </w:p>
    <w:p w14:paraId="4CB5F647" w14:textId="77777777" w:rsidR="004A44DE" w:rsidRPr="00FC6490" w:rsidRDefault="004A44DE" w:rsidP="00EC0D68">
      <w:pPr>
        <w:pStyle w:val="BodyText"/>
        <w:rPr>
          <w:u w:val="none"/>
        </w:rPr>
      </w:pPr>
    </w:p>
    <w:p w14:paraId="7BB5D0EA" w14:textId="77777777" w:rsidR="004A44DE" w:rsidRPr="00FC6490" w:rsidRDefault="00747B31" w:rsidP="00EC0D68">
      <w:pPr>
        <w:pStyle w:val="BodyText"/>
        <w:ind w:left="100"/>
        <w:rPr>
          <w:u w:val="none"/>
        </w:rPr>
      </w:pPr>
      <w:r w:rsidRPr="00FC6490">
        <w:rPr>
          <w:u w:val="none"/>
        </w:rPr>
        <w:t>SECTION 3: Term</w:t>
      </w:r>
    </w:p>
    <w:p w14:paraId="091C9A05" w14:textId="77777777" w:rsidR="004A44DE" w:rsidRPr="00FC6490" w:rsidRDefault="004A44DE" w:rsidP="00EC0D68">
      <w:pPr>
        <w:pStyle w:val="BodyText"/>
        <w:rPr>
          <w:u w:val="none"/>
        </w:rPr>
      </w:pPr>
    </w:p>
    <w:p w14:paraId="294D72C8" w14:textId="77777777" w:rsidR="004A44DE" w:rsidRPr="00FC6490" w:rsidRDefault="00747B31" w:rsidP="00EC0D68">
      <w:pPr>
        <w:pStyle w:val="ListParagraph"/>
        <w:numPr>
          <w:ilvl w:val="1"/>
          <w:numId w:val="7"/>
        </w:numPr>
        <w:tabs>
          <w:tab w:val="left" w:pos="1181"/>
        </w:tabs>
        <w:ind w:firstLine="0"/>
        <w:rPr>
          <w:sz w:val="24"/>
          <w:szCs w:val="24"/>
          <w:u w:val="none"/>
        </w:rPr>
      </w:pPr>
      <w:r w:rsidRPr="00FC6490">
        <w:rPr>
          <w:sz w:val="24"/>
          <w:szCs w:val="24"/>
        </w:rPr>
        <w:t>Term.</w:t>
      </w:r>
    </w:p>
    <w:p w14:paraId="1B3928A4" w14:textId="77777777" w:rsidR="004A44DE" w:rsidRPr="00FC6490" w:rsidRDefault="004A44DE" w:rsidP="00EC0D68">
      <w:pPr>
        <w:pStyle w:val="BodyText"/>
        <w:rPr>
          <w:u w:val="none"/>
        </w:rPr>
      </w:pPr>
    </w:p>
    <w:p w14:paraId="7AD8E814" w14:textId="5C984BFB" w:rsidR="004A44DE" w:rsidRPr="00FC6490" w:rsidRDefault="00747B31" w:rsidP="00EC0D68">
      <w:pPr>
        <w:pStyle w:val="ListParagraph"/>
        <w:numPr>
          <w:ilvl w:val="2"/>
          <w:numId w:val="7"/>
        </w:numPr>
        <w:tabs>
          <w:tab w:val="left" w:pos="1541"/>
        </w:tabs>
        <w:ind w:right="232" w:hanging="360"/>
        <w:rPr>
          <w:sz w:val="24"/>
          <w:szCs w:val="24"/>
          <w:u w:val="none"/>
        </w:rPr>
      </w:pPr>
      <w:r w:rsidRPr="00FC6490">
        <w:rPr>
          <w:sz w:val="24"/>
          <w:szCs w:val="24"/>
          <w:u w:val="none"/>
        </w:rPr>
        <w:t>The term of this Agreeme</w:t>
      </w:r>
      <w:r w:rsidR="008B6BCF" w:rsidRPr="00FC6490">
        <w:rPr>
          <w:sz w:val="24"/>
          <w:szCs w:val="24"/>
          <w:u w:val="none"/>
        </w:rPr>
        <w:t xml:space="preserve">nt will commence on July </w:t>
      </w:r>
      <w:r w:rsidR="00CC11CC" w:rsidRPr="00FC6490">
        <w:rPr>
          <w:sz w:val="24"/>
          <w:szCs w:val="24"/>
          <w:u w:val="none"/>
        </w:rPr>
        <w:t>1, 2023</w:t>
      </w:r>
      <w:r w:rsidRPr="00FC6490">
        <w:rPr>
          <w:sz w:val="24"/>
          <w:szCs w:val="24"/>
          <w:u w:val="none"/>
        </w:rPr>
        <w:t xml:space="preserve"> and conclude upon the earliest of: (a) the TA’s final reimbursement to Sponsor for work performed hereunder and submittal by Sponsor of the second Annual Operations Report and Annual Report as required in Sections 1.4 and 1.6, (b) termination by Sponsor or the TA pursuant to this Section 3, or (c) December 30,</w:t>
      </w:r>
      <w:r w:rsidRPr="00FC6490">
        <w:rPr>
          <w:spacing w:val="-14"/>
          <w:sz w:val="24"/>
          <w:szCs w:val="24"/>
          <w:u w:val="none"/>
        </w:rPr>
        <w:t xml:space="preserve"> </w:t>
      </w:r>
      <w:r w:rsidR="00B61AD5" w:rsidRPr="00FC6490">
        <w:rPr>
          <w:sz w:val="24"/>
          <w:szCs w:val="24"/>
          <w:u w:val="none"/>
        </w:rPr>
        <w:t>2025</w:t>
      </w:r>
      <w:r w:rsidRPr="00FC6490">
        <w:rPr>
          <w:sz w:val="24"/>
          <w:szCs w:val="24"/>
          <w:u w:val="none"/>
        </w:rPr>
        <w:t>.</w:t>
      </w:r>
    </w:p>
    <w:p w14:paraId="6E4C328F" w14:textId="77777777" w:rsidR="004A44DE" w:rsidRPr="00FC6490" w:rsidRDefault="004A44DE" w:rsidP="00EC0D68">
      <w:pPr>
        <w:pStyle w:val="BodyText"/>
        <w:rPr>
          <w:u w:val="none"/>
        </w:rPr>
      </w:pPr>
    </w:p>
    <w:p w14:paraId="7C3C9C58" w14:textId="65C3265B" w:rsidR="004A44DE" w:rsidRPr="00FC6490" w:rsidRDefault="00747B31" w:rsidP="00EC0D68">
      <w:pPr>
        <w:pStyle w:val="ListParagraph"/>
        <w:numPr>
          <w:ilvl w:val="2"/>
          <w:numId w:val="7"/>
        </w:numPr>
        <w:tabs>
          <w:tab w:val="left" w:pos="1540"/>
        </w:tabs>
        <w:ind w:right="846" w:hanging="360"/>
        <w:rPr>
          <w:sz w:val="24"/>
          <w:szCs w:val="24"/>
          <w:u w:val="none"/>
        </w:rPr>
      </w:pPr>
      <w:r w:rsidRPr="00FC6490">
        <w:rPr>
          <w:sz w:val="24"/>
          <w:szCs w:val="24"/>
          <w:u w:val="none"/>
        </w:rPr>
        <w:t>The Projec</w:t>
      </w:r>
      <w:r w:rsidR="00B61AD5" w:rsidRPr="00FC6490">
        <w:rPr>
          <w:sz w:val="24"/>
          <w:szCs w:val="24"/>
          <w:u w:val="none"/>
        </w:rPr>
        <w:t>t will operate from July 1, 2023 through June 30, 2025</w:t>
      </w:r>
      <w:r w:rsidRPr="00FC6490">
        <w:rPr>
          <w:sz w:val="24"/>
          <w:szCs w:val="24"/>
          <w:u w:val="none"/>
        </w:rPr>
        <w:t xml:space="preserve"> (Time of Performance).</w:t>
      </w:r>
    </w:p>
    <w:p w14:paraId="3C46DAAC" w14:textId="77777777" w:rsidR="004A44DE" w:rsidRPr="00FC6490" w:rsidRDefault="004A44DE" w:rsidP="00EC0D68">
      <w:pPr>
        <w:pStyle w:val="BodyText"/>
        <w:rPr>
          <w:u w:val="none"/>
        </w:rPr>
      </w:pPr>
    </w:p>
    <w:p w14:paraId="053FD852" w14:textId="77777777" w:rsidR="004A44DE" w:rsidRPr="00FC6490" w:rsidRDefault="00747B31" w:rsidP="00EC0D68">
      <w:pPr>
        <w:pStyle w:val="ListParagraph"/>
        <w:numPr>
          <w:ilvl w:val="1"/>
          <w:numId w:val="7"/>
        </w:numPr>
        <w:tabs>
          <w:tab w:val="left" w:pos="1181"/>
        </w:tabs>
        <w:ind w:right="190" w:firstLine="0"/>
        <w:rPr>
          <w:sz w:val="24"/>
          <w:szCs w:val="24"/>
          <w:u w:val="none"/>
        </w:rPr>
      </w:pPr>
      <w:r w:rsidRPr="00FC6490">
        <w:rPr>
          <w:sz w:val="24"/>
          <w:szCs w:val="24"/>
        </w:rPr>
        <w:t>Sponsor's Right to Terminate; Repayment upon Termination.</w:t>
      </w:r>
      <w:r w:rsidRPr="00FC6490">
        <w:rPr>
          <w:sz w:val="24"/>
          <w:szCs w:val="24"/>
          <w:u w:val="none"/>
        </w:rPr>
        <w:t xml:space="preserve"> Sponsor may at any time terminate the Project by giving sixty (60) days’ written notice to the TA of its election to do so. Sponsor will not be reimbursed for any Project Costs incurred after the end of the notice period. Sponsor must also indemnify the TA, its directors, officers, employees and agents from and against any and all losses, claims, liabilities, costs and expenses arising from said</w:t>
      </w:r>
      <w:r w:rsidRPr="00FC6490">
        <w:rPr>
          <w:spacing w:val="-5"/>
          <w:sz w:val="24"/>
          <w:szCs w:val="24"/>
          <w:u w:val="none"/>
        </w:rPr>
        <w:t xml:space="preserve"> </w:t>
      </w:r>
      <w:r w:rsidRPr="00FC6490">
        <w:rPr>
          <w:sz w:val="24"/>
          <w:szCs w:val="24"/>
          <w:u w:val="none"/>
        </w:rPr>
        <w:t>termination.</w:t>
      </w:r>
    </w:p>
    <w:p w14:paraId="7D5A817A" w14:textId="77777777" w:rsidR="004A44DE" w:rsidRPr="00FC6490" w:rsidRDefault="004A44DE" w:rsidP="00EC0D68">
      <w:pPr>
        <w:pStyle w:val="BodyText"/>
        <w:rPr>
          <w:u w:val="none"/>
        </w:rPr>
      </w:pPr>
    </w:p>
    <w:p w14:paraId="1E0E2D5F" w14:textId="65F82D4D" w:rsidR="00E70B88" w:rsidRPr="00FC6490" w:rsidRDefault="00747B31" w:rsidP="00EC0D68">
      <w:pPr>
        <w:pStyle w:val="ListParagraph"/>
        <w:numPr>
          <w:ilvl w:val="1"/>
          <w:numId w:val="7"/>
        </w:numPr>
        <w:tabs>
          <w:tab w:val="left" w:pos="1181"/>
        </w:tabs>
        <w:ind w:left="810" w:right="109" w:firstLine="0"/>
        <w:rPr>
          <w:sz w:val="24"/>
          <w:szCs w:val="24"/>
          <w:u w:val="none"/>
        </w:rPr>
      </w:pPr>
      <w:r w:rsidRPr="00FC6490">
        <w:rPr>
          <w:sz w:val="24"/>
          <w:szCs w:val="24"/>
        </w:rPr>
        <w:t>Termination by the TA.</w:t>
      </w:r>
      <w:r w:rsidRPr="00FC6490">
        <w:rPr>
          <w:sz w:val="24"/>
          <w:szCs w:val="24"/>
          <w:u w:val="none"/>
        </w:rPr>
        <w:t xml:space="preserve">  The TA may terminate this Agreement, with or without cause, by giving thirty-five (35) days’ written notice of such termination. If the TA terminates the Agreement for Sponsor’s failure to comply with the terms of this Agreement, Sponsor will reimburse the TA for all funds paid to the Sponsor in connection with the Project</w:t>
      </w:r>
      <w:r w:rsidR="00AF10A0" w:rsidRPr="00FC6490">
        <w:rPr>
          <w:sz w:val="24"/>
          <w:szCs w:val="24"/>
          <w:u w:val="none"/>
        </w:rPr>
        <w:t xml:space="preserve"> as well as all reasonable costs and expenses incurred to effect such termination</w:t>
      </w:r>
      <w:r w:rsidRPr="00FC6490">
        <w:rPr>
          <w:sz w:val="24"/>
          <w:szCs w:val="24"/>
          <w:u w:val="none"/>
        </w:rPr>
        <w:t>, minus those funds Sponsor expended in full compliance</w:t>
      </w:r>
      <w:r w:rsidRPr="00FC6490">
        <w:rPr>
          <w:spacing w:val="-14"/>
          <w:sz w:val="24"/>
          <w:szCs w:val="24"/>
          <w:u w:val="none"/>
        </w:rPr>
        <w:t xml:space="preserve"> </w:t>
      </w:r>
      <w:r w:rsidRPr="00FC6490">
        <w:rPr>
          <w:sz w:val="24"/>
          <w:szCs w:val="24"/>
          <w:u w:val="none"/>
        </w:rPr>
        <w:t>with this Agreement, within ninety (90) days of receipt of the termination notice.</w:t>
      </w:r>
    </w:p>
    <w:p w14:paraId="41A8F07A" w14:textId="48A5E994" w:rsidR="00B176A4" w:rsidRPr="00FC6490" w:rsidRDefault="00747B31" w:rsidP="00EC0D68">
      <w:pPr>
        <w:pStyle w:val="ListParagraph"/>
        <w:tabs>
          <w:tab w:val="left" w:pos="1181"/>
        </w:tabs>
        <w:ind w:left="810" w:right="109"/>
        <w:rPr>
          <w:sz w:val="24"/>
          <w:szCs w:val="24"/>
          <w:u w:val="none"/>
        </w:rPr>
      </w:pPr>
      <w:r w:rsidRPr="00FC6490">
        <w:rPr>
          <w:sz w:val="24"/>
          <w:szCs w:val="24"/>
          <w:u w:val="none"/>
        </w:rPr>
        <w:t>If the TA terminates the Agreement for convenience, the TA is obligated to pay to Sponsor all costs and expenses incurred by Sponsor under this Agreement up to the date of notice of termination, as well as all reasonable costs and expenses incurred to effect such termination.</w:t>
      </w:r>
    </w:p>
    <w:p w14:paraId="2D8BF240" w14:textId="77777777" w:rsidR="004A44DE" w:rsidRPr="00FC6490" w:rsidRDefault="004A44DE" w:rsidP="00EC0D68">
      <w:pPr>
        <w:pStyle w:val="BodyText"/>
        <w:rPr>
          <w:u w:val="none"/>
        </w:rPr>
      </w:pPr>
    </w:p>
    <w:p w14:paraId="6CD95EE8" w14:textId="77777777" w:rsidR="004A44DE" w:rsidRPr="00FC6490" w:rsidRDefault="00747B31" w:rsidP="00EC0D68">
      <w:pPr>
        <w:pStyle w:val="ListParagraph"/>
        <w:numPr>
          <w:ilvl w:val="1"/>
          <w:numId w:val="7"/>
        </w:numPr>
        <w:tabs>
          <w:tab w:val="left" w:pos="1180"/>
        </w:tabs>
        <w:ind w:right="134" w:firstLine="0"/>
        <w:rPr>
          <w:sz w:val="24"/>
          <w:szCs w:val="24"/>
          <w:u w:val="none"/>
        </w:rPr>
      </w:pPr>
      <w:r w:rsidRPr="00FC6490">
        <w:rPr>
          <w:sz w:val="24"/>
          <w:szCs w:val="24"/>
        </w:rPr>
        <w:t>Expiration/Suspension of TA's Financial Obligations</w:t>
      </w:r>
      <w:r w:rsidRPr="00FC6490">
        <w:rPr>
          <w:sz w:val="24"/>
          <w:szCs w:val="24"/>
          <w:u w:val="none"/>
        </w:rPr>
        <w:t>. Any and all financial obligations of the TA pursuant to this Agreement expire upon the expenditure of TA’s maximum contribution to the Project as established in Section 2.1, or the conclusion of the Term as defined in Section 3.1, whichever occurs first. The TA reserves the right to suspend its financial obligation, with ten (10) days’ advance notice if the Sponsor identifies a risk of not being able to implement the Project within budget for the full</w:t>
      </w:r>
      <w:r w:rsidRPr="00FC6490">
        <w:rPr>
          <w:spacing w:val="-18"/>
          <w:sz w:val="24"/>
          <w:szCs w:val="24"/>
          <w:u w:val="none"/>
        </w:rPr>
        <w:t xml:space="preserve"> </w:t>
      </w:r>
      <w:r w:rsidRPr="00FC6490">
        <w:rPr>
          <w:sz w:val="24"/>
          <w:szCs w:val="24"/>
          <w:u w:val="none"/>
        </w:rPr>
        <w:t>Time of Performance. If the Sponsor cannot provide a credible funding plan acceptable to the TA to fund and implement the Project for the full Time of Performance, the TA may terminate this agreement. If Sponsor identifies a risk of not being able to implement the Project during the full Time of Performance, failure to report such risk to the TA is cause for termination under Section</w:t>
      </w:r>
      <w:r w:rsidRPr="00FC6490">
        <w:rPr>
          <w:spacing w:val="-2"/>
          <w:sz w:val="24"/>
          <w:szCs w:val="24"/>
          <w:u w:val="none"/>
        </w:rPr>
        <w:t xml:space="preserve"> </w:t>
      </w:r>
      <w:r w:rsidRPr="00FC6490">
        <w:rPr>
          <w:sz w:val="24"/>
          <w:szCs w:val="24"/>
          <w:u w:val="none"/>
        </w:rPr>
        <w:t>3.3.</w:t>
      </w:r>
    </w:p>
    <w:p w14:paraId="6A1AEC6E" w14:textId="77777777" w:rsidR="004A44DE" w:rsidRPr="00FC6490" w:rsidRDefault="004A44DE" w:rsidP="00EC0D68">
      <w:pPr>
        <w:pStyle w:val="BodyText"/>
        <w:rPr>
          <w:u w:val="none"/>
        </w:rPr>
      </w:pPr>
    </w:p>
    <w:p w14:paraId="25ED256F" w14:textId="77777777" w:rsidR="004A44DE" w:rsidRPr="00FC6490" w:rsidRDefault="00747B31" w:rsidP="00EC0D68">
      <w:pPr>
        <w:pStyle w:val="BodyText"/>
        <w:ind w:left="100"/>
        <w:rPr>
          <w:u w:val="none"/>
        </w:rPr>
      </w:pPr>
      <w:r w:rsidRPr="00FC6490">
        <w:rPr>
          <w:u w:val="none"/>
        </w:rPr>
        <w:t>SECTION 4:  Indemnification and Insurance</w:t>
      </w:r>
    </w:p>
    <w:p w14:paraId="15C1D544" w14:textId="77777777" w:rsidR="004A44DE" w:rsidRPr="00FC6490" w:rsidRDefault="004A44DE" w:rsidP="00EC0D68">
      <w:pPr>
        <w:pStyle w:val="BodyText"/>
        <w:rPr>
          <w:u w:val="none"/>
        </w:rPr>
      </w:pPr>
    </w:p>
    <w:p w14:paraId="481F3F2F" w14:textId="77777777" w:rsidR="004A44DE" w:rsidRPr="00FC6490" w:rsidRDefault="00747B31" w:rsidP="00EC0D68">
      <w:pPr>
        <w:pStyle w:val="ListParagraph"/>
        <w:numPr>
          <w:ilvl w:val="1"/>
          <w:numId w:val="6"/>
        </w:numPr>
        <w:tabs>
          <w:tab w:val="left" w:pos="1181"/>
        </w:tabs>
        <w:ind w:firstLine="0"/>
        <w:rPr>
          <w:sz w:val="24"/>
          <w:szCs w:val="24"/>
          <w:u w:val="none"/>
        </w:rPr>
      </w:pPr>
      <w:r w:rsidRPr="00FC6490">
        <w:rPr>
          <w:sz w:val="24"/>
          <w:szCs w:val="24"/>
        </w:rPr>
        <w:t>Indemnity by</w:t>
      </w:r>
      <w:r w:rsidRPr="00FC6490">
        <w:rPr>
          <w:spacing w:val="-2"/>
          <w:sz w:val="24"/>
          <w:szCs w:val="24"/>
        </w:rPr>
        <w:t xml:space="preserve"> </w:t>
      </w:r>
      <w:r w:rsidRPr="00FC6490">
        <w:rPr>
          <w:sz w:val="24"/>
          <w:szCs w:val="24"/>
        </w:rPr>
        <w:t>Sponsor.</w:t>
      </w:r>
    </w:p>
    <w:p w14:paraId="71C7D1BA" w14:textId="77777777" w:rsidR="004A44DE" w:rsidRPr="00FC6490" w:rsidRDefault="004A44DE" w:rsidP="00EC0D68">
      <w:pPr>
        <w:pStyle w:val="BodyText"/>
        <w:rPr>
          <w:u w:val="none"/>
        </w:rPr>
      </w:pPr>
    </w:p>
    <w:p w14:paraId="19C5BCBE" w14:textId="0451C1A7" w:rsidR="004A44DE" w:rsidRPr="00FC6490" w:rsidRDefault="00747B31" w:rsidP="00EC0D68">
      <w:pPr>
        <w:pStyle w:val="BodyText"/>
        <w:ind w:left="820" w:right="142"/>
        <w:rPr>
          <w:u w:val="none"/>
        </w:rPr>
      </w:pPr>
      <w:r w:rsidRPr="00FC6490">
        <w:rPr>
          <w:u w:val="none"/>
        </w:rPr>
        <w:t>The Sponsor shall indemnify, keep and save harmless the TA (and, if the Project includes shuttle(s) with the Caltrain logo on the vehicle(s) or on any shuttle public information materials, the Peninsula Corridor Joint Powers Board and related agencies named in Section 4.2 (b), below) and each of its/their directors, officers, agents and employees against any and all suits, claims or actions related to the performance of this Agreement including, but not limited to</w:t>
      </w:r>
      <w:r w:rsidR="00BF2649" w:rsidRPr="00FC6490">
        <w:rPr>
          <w:u w:val="none"/>
        </w:rPr>
        <w:t>,</w:t>
      </w:r>
      <w:r w:rsidRPr="00FC6490">
        <w:rPr>
          <w:u w:val="none"/>
        </w:rPr>
        <w:t xml:space="preserve"> those arising out of any of the following:</w:t>
      </w:r>
    </w:p>
    <w:p w14:paraId="51E6755A" w14:textId="77777777" w:rsidR="004A44DE" w:rsidRPr="00FC6490" w:rsidRDefault="004A44DE" w:rsidP="00EC0D68">
      <w:pPr>
        <w:pStyle w:val="BodyText"/>
        <w:rPr>
          <w:u w:val="none"/>
        </w:rPr>
      </w:pPr>
    </w:p>
    <w:p w14:paraId="1130DD9B" w14:textId="77777777" w:rsidR="004A44DE" w:rsidRPr="00FC6490" w:rsidRDefault="00747B31" w:rsidP="00EC0D68">
      <w:pPr>
        <w:pStyle w:val="ListParagraph"/>
        <w:numPr>
          <w:ilvl w:val="2"/>
          <w:numId w:val="6"/>
        </w:numPr>
        <w:tabs>
          <w:tab w:val="left" w:pos="1540"/>
        </w:tabs>
        <w:ind w:right="318"/>
        <w:rPr>
          <w:sz w:val="24"/>
          <w:szCs w:val="24"/>
          <w:u w:val="none"/>
        </w:rPr>
      </w:pPr>
      <w:r w:rsidRPr="00FC6490">
        <w:rPr>
          <w:sz w:val="24"/>
          <w:szCs w:val="24"/>
          <w:u w:val="none"/>
        </w:rPr>
        <w:t>Any injury to persons or property that may occur, or that may be alleged to have occurred, arising from the performance of the Project or implementation of this Agreement;</w:t>
      </w:r>
      <w:r w:rsidRPr="00FC6490">
        <w:rPr>
          <w:spacing w:val="-2"/>
          <w:sz w:val="24"/>
          <w:szCs w:val="24"/>
          <w:u w:val="none"/>
        </w:rPr>
        <w:t xml:space="preserve"> </w:t>
      </w:r>
      <w:r w:rsidRPr="00FC6490">
        <w:rPr>
          <w:sz w:val="24"/>
          <w:szCs w:val="24"/>
          <w:u w:val="none"/>
        </w:rPr>
        <w:t>or</w:t>
      </w:r>
    </w:p>
    <w:p w14:paraId="1AB249F8" w14:textId="77777777" w:rsidR="004A44DE" w:rsidRPr="00FC6490" w:rsidRDefault="004A44DE" w:rsidP="00EC0D68">
      <w:pPr>
        <w:pStyle w:val="BodyText"/>
        <w:rPr>
          <w:u w:val="none"/>
        </w:rPr>
      </w:pPr>
    </w:p>
    <w:p w14:paraId="44CC6D95" w14:textId="77777777" w:rsidR="004A44DE" w:rsidRPr="00FC6490" w:rsidRDefault="00747B31" w:rsidP="00EC0D68">
      <w:pPr>
        <w:pStyle w:val="ListParagraph"/>
        <w:numPr>
          <w:ilvl w:val="2"/>
          <w:numId w:val="6"/>
        </w:numPr>
        <w:tabs>
          <w:tab w:val="left" w:pos="1540"/>
        </w:tabs>
        <w:ind w:right="209"/>
        <w:rPr>
          <w:sz w:val="24"/>
          <w:szCs w:val="24"/>
          <w:u w:val="none"/>
        </w:rPr>
      </w:pPr>
      <w:r w:rsidRPr="00FC6490">
        <w:rPr>
          <w:spacing w:val="-3"/>
          <w:sz w:val="24"/>
          <w:szCs w:val="24"/>
          <w:u w:val="none"/>
        </w:rPr>
        <w:t xml:space="preserve">Any </w:t>
      </w:r>
      <w:r w:rsidRPr="00FC6490">
        <w:rPr>
          <w:spacing w:val="-4"/>
          <w:sz w:val="24"/>
          <w:szCs w:val="24"/>
          <w:u w:val="none"/>
        </w:rPr>
        <w:t xml:space="preserve">allegation </w:t>
      </w:r>
      <w:r w:rsidRPr="00FC6490">
        <w:rPr>
          <w:spacing w:val="-3"/>
          <w:sz w:val="24"/>
          <w:szCs w:val="24"/>
          <w:u w:val="none"/>
        </w:rPr>
        <w:t xml:space="preserve">that </w:t>
      </w:r>
      <w:r w:rsidRPr="00FC6490">
        <w:rPr>
          <w:spacing w:val="-4"/>
          <w:sz w:val="24"/>
          <w:szCs w:val="24"/>
          <w:u w:val="none"/>
        </w:rPr>
        <w:t xml:space="preserve">materials </w:t>
      </w:r>
      <w:r w:rsidRPr="00FC6490">
        <w:rPr>
          <w:sz w:val="24"/>
          <w:szCs w:val="24"/>
          <w:u w:val="none"/>
        </w:rPr>
        <w:t xml:space="preserve">or </w:t>
      </w:r>
      <w:r w:rsidRPr="00FC6490">
        <w:rPr>
          <w:spacing w:val="-4"/>
          <w:sz w:val="24"/>
          <w:szCs w:val="24"/>
          <w:u w:val="none"/>
        </w:rPr>
        <w:t xml:space="preserve">services developed, </w:t>
      </w:r>
      <w:r w:rsidRPr="00FC6490">
        <w:rPr>
          <w:spacing w:val="-3"/>
          <w:sz w:val="24"/>
          <w:szCs w:val="24"/>
          <w:u w:val="none"/>
        </w:rPr>
        <w:t xml:space="preserve">provided </w:t>
      </w:r>
      <w:r w:rsidRPr="00FC6490">
        <w:rPr>
          <w:sz w:val="24"/>
          <w:szCs w:val="24"/>
          <w:u w:val="none"/>
        </w:rPr>
        <w:t xml:space="preserve">or </w:t>
      </w:r>
      <w:r w:rsidRPr="00FC6490">
        <w:rPr>
          <w:spacing w:val="-3"/>
          <w:sz w:val="24"/>
          <w:szCs w:val="24"/>
          <w:u w:val="none"/>
        </w:rPr>
        <w:t xml:space="preserve">used for the </w:t>
      </w:r>
      <w:r w:rsidRPr="00FC6490">
        <w:rPr>
          <w:spacing w:val="-4"/>
          <w:sz w:val="24"/>
          <w:szCs w:val="24"/>
          <w:u w:val="none"/>
        </w:rPr>
        <w:t xml:space="preserve">Project infringe </w:t>
      </w:r>
      <w:r w:rsidRPr="00FC6490">
        <w:rPr>
          <w:sz w:val="24"/>
          <w:szCs w:val="24"/>
          <w:u w:val="none"/>
        </w:rPr>
        <w:t xml:space="preserve">or </w:t>
      </w:r>
      <w:r w:rsidRPr="00FC6490">
        <w:rPr>
          <w:spacing w:val="-4"/>
          <w:sz w:val="24"/>
          <w:szCs w:val="24"/>
          <w:u w:val="none"/>
        </w:rPr>
        <w:t xml:space="preserve">violate </w:t>
      </w:r>
      <w:r w:rsidRPr="00FC6490">
        <w:rPr>
          <w:spacing w:val="-3"/>
          <w:sz w:val="24"/>
          <w:szCs w:val="24"/>
          <w:u w:val="none"/>
        </w:rPr>
        <w:t xml:space="preserve">any copyright, </w:t>
      </w:r>
      <w:r w:rsidRPr="00FC6490">
        <w:rPr>
          <w:spacing w:val="-4"/>
          <w:sz w:val="24"/>
          <w:szCs w:val="24"/>
          <w:u w:val="none"/>
        </w:rPr>
        <w:t xml:space="preserve">trademark, patent, </w:t>
      </w:r>
      <w:r w:rsidRPr="00FC6490">
        <w:rPr>
          <w:spacing w:val="-3"/>
          <w:sz w:val="24"/>
          <w:szCs w:val="24"/>
          <w:u w:val="none"/>
        </w:rPr>
        <w:t xml:space="preserve">trade </w:t>
      </w:r>
      <w:r w:rsidRPr="00FC6490">
        <w:rPr>
          <w:spacing w:val="-4"/>
          <w:sz w:val="24"/>
          <w:szCs w:val="24"/>
          <w:u w:val="none"/>
        </w:rPr>
        <w:t xml:space="preserve">secret, </w:t>
      </w:r>
      <w:r w:rsidRPr="00FC6490">
        <w:rPr>
          <w:sz w:val="24"/>
          <w:szCs w:val="24"/>
          <w:u w:val="none"/>
        </w:rPr>
        <w:t xml:space="preserve">or </w:t>
      </w:r>
      <w:r w:rsidRPr="00FC6490">
        <w:rPr>
          <w:spacing w:val="-3"/>
          <w:sz w:val="24"/>
          <w:szCs w:val="24"/>
          <w:u w:val="none"/>
        </w:rPr>
        <w:t xml:space="preserve">any other </w:t>
      </w:r>
      <w:r w:rsidRPr="00FC6490">
        <w:rPr>
          <w:spacing w:val="-4"/>
          <w:sz w:val="24"/>
          <w:szCs w:val="24"/>
          <w:u w:val="none"/>
        </w:rPr>
        <w:t xml:space="preserve">intellectual-property </w:t>
      </w:r>
      <w:r w:rsidRPr="00FC6490">
        <w:rPr>
          <w:sz w:val="24"/>
          <w:szCs w:val="24"/>
          <w:u w:val="none"/>
        </w:rPr>
        <w:t xml:space="preserve">or </w:t>
      </w:r>
      <w:r w:rsidRPr="00FC6490">
        <w:rPr>
          <w:spacing w:val="-4"/>
          <w:sz w:val="24"/>
          <w:szCs w:val="24"/>
          <w:u w:val="none"/>
        </w:rPr>
        <w:t xml:space="preserve">proprietary </w:t>
      </w:r>
      <w:r w:rsidRPr="00FC6490">
        <w:rPr>
          <w:spacing w:val="-3"/>
          <w:sz w:val="24"/>
          <w:szCs w:val="24"/>
          <w:u w:val="none"/>
        </w:rPr>
        <w:t xml:space="preserve">right </w:t>
      </w:r>
      <w:r w:rsidRPr="00FC6490">
        <w:rPr>
          <w:sz w:val="24"/>
          <w:szCs w:val="24"/>
          <w:u w:val="none"/>
        </w:rPr>
        <w:t xml:space="preserve">of </w:t>
      </w:r>
      <w:r w:rsidRPr="00FC6490">
        <w:rPr>
          <w:spacing w:val="-3"/>
          <w:sz w:val="24"/>
          <w:szCs w:val="24"/>
          <w:u w:val="none"/>
        </w:rPr>
        <w:t>any third</w:t>
      </w:r>
      <w:r w:rsidRPr="00FC6490">
        <w:rPr>
          <w:spacing w:val="-20"/>
          <w:sz w:val="24"/>
          <w:szCs w:val="24"/>
          <w:u w:val="none"/>
        </w:rPr>
        <w:t xml:space="preserve"> </w:t>
      </w:r>
      <w:r w:rsidRPr="00FC6490">
        <w:rPr>
          <w:spacing w:val="-4"/>
          <w:sz w:val="24"/>
          <w:szCs w:val="24"/>
          <w:u w:val="none"/>
        </w:rPr>
        <w:t>party.</w:t>
      </w:r>
    </w:p>
    <w:p w14:paraId="7194D9B3" w14:textId="77777777" w:rsidR="004A44DE" w:rsidRPr="00FC6490" w:rsidRDefault="004A44DE" w:rsidP="00EC0D68">
      <w:pPr>
        <w:pStyle w:val="BodyText"/>
        <w:rPr>
          <w:u w:val="none"/>
        </w:rPr>
      </w:pPr>
    </w:p>
    <w:p w14:paraId="7670896E" w14:textId="77777777" w:rsidR="004A44DE" w:rsidRPr="00FC6490" w:rsidRDefault="00747B31" w:rsidP="00EC0D68">
      <w:pPr>
        <w:pStyle w:val="BodyText"/>
        <w:ind w:left="820" w:right="202"/>
        <w:rPr>
          <w:u w:val="none"/>
        </w:rPr>
      </w:pPr>
      <w:r w:rsidRPr="00FC6490">
        <w:rPr>
          <w:u w:val="none"/>
        </w:rPr>
        <w:t xml:space="preserve">The Sponsor further agrees to defend any and all such actions, suits or claims and pay all </w:t>
      </w:r>
      <w:r w:rsidRPr="00FC6490">
        <w:rPr>
          <w:u w:val="none"/>
        </w:rPr>
        <w:lastRenderedPageBreak/>
        <w:t>charges of attorneys and all other costs and expenses of defenses as they are incurred. If any judgment is rendered, or settlement reached, against the TA or any of the other agencies or individuals enumerated above in any such action, the Sponsor shall, at its expense, satisfy and discharge the same.</w:t>
      </w:r>
    </w:p>
    <w:p w14:paraId="56554642" w14:textId="77777777" w:rsidR="004A44DE" w:rsidRPr="00FC6490" w:rsidRDefault="004A44DE" w:rsidP="00EC0D68">
      <w:pPr>
        <w:pStyle w:val="BodyText"/>
        <w:rPr>
          <w:u w:val="none"/>
        </w:rPr>
      </w:pPr>
    </w:p>
    <w:p w14:paraId="19CB0064" w14:textId="54982226" w:rsidR="00474C17" w:rsidRPr="00FC6490" w:rsidRDefault="00747B31" w:rsidP="00EC0D68">
      <w:pPr>
        <w:pStyle w:val="BodyText"/>
        <w:ind w:left="820"/>
        <w:rPr>
          <w:u w:val="none"/>
        </w:rPr>
      </w:pPr>
      <w:r w:rsidRPr="00FC6490">
        <w:rPr>
          <w:u w:val="none"/>
        </w:rPr>
        <w:t>This indemnification shall survive termination or expiration of the Agreement.</w:t>
      </w:r>
    </w:p>
    <w:p w14:paraId="2ED98C0B" w14:textId="15DED2F2" w:rsidR="00474C17" w:rsidRPr="00FC6490" w:rsidRDefault="00474C17" w:rsidP="00EC0D68">
      <w:pPr>
        <w:pStyle w:val="BodyText"/>
        <w:rPr>
          <w:u w:val="none"/>
        </w:rPr>
      </w:pPr>
    </w:p>
    <w:p w14:paraId="3154E23F" w14:textId="21D4A2E2" w:rsidR="00323929" w:rsidRPr="00FC6490" w:rsidRDefault="00747B31" w:rsidP="00EC0D68">
      <w:pPr>
        <w:pStyle w:val="ListParagraph"/>
        <w:numPr>
          <w:ilvl w:val="1"/>
          <w:numId w:val="6"/>
        </w:numPr>
        <w:tabs>
          <w:tab w:val="left" w:pos="1181"/>
        </w:tabs>
        <w:ind w:right="483" w:firstLine="0"/>
        <w:rPr>
          <w:sz w:val="24"/>
          <w:szCs w:val="24"/>
          <w:u w:val="none"/>
        </w:rPr>
      </w:pPr>
      <w:r w:rsidRPr="00FC6490">
        <w:rPr>
          <w:sz w:val="24"/>
          <w:szCs w:val="24"/>
        </w:rPr>
        <w:t>Insurance.</w:t>
      </w:r>
      <w:r w:rsidRPr="00FC6490">
        <w:rPr>
          <w:sz w:val="24"/>
          <w:szCs w:val="24"/>
          <w:u w:val="none"/>
        </w:rPr>
        <w:t xml:space="preserve"> For the purposes of this Insurance section, "Entity" is defined as any entity designing, approving designs and/or performing the Project funded by this Agreement. Entities may include S</w:t>
      </w:r>
      <w:r w:rsidR="00243C8E" w:rsidRPr="00FC6490">
        <w:rPr>
          <w:sz w:val="24"/>
          <w:szCs w:val="24"/>
          <w:u w:val="none"/>
        </w:rPr>
        <w:t xml:space="preserve">ponsor, a contractor of Sponsor, another body on </w:t>
      </w:r>
    </w:p>
    <w:p w14:paraId="1398CA46" w14:textId="5071C6C1" w:rsidR="00243C8E" w:rsidRPr="00FC6490" w:rsidRDefault="00747B31" w:rsidP="00EC0D68">
      <w:pPr>
        <w:tabs>
          <w:tab w:val="left" w:pos="1181"/>
        </w:tabs>
        <w:ind w:left="820" w:right="483"/>
        <w:rPr>
          <w:sz w:val="24"/>
          <w:szCs w:val="24"/>
        </w:rPr>
      </w:pPr>
      <w:r w:rsidRPr="00FC6490">
        <w:rPr>
          <w:sz w:val="24"/>
          <w:szCs w:val="24"/>
        </w:rPr>
        <w:t>behalf of which Sponsor submitted its funding application, and/or a contractor of such other</w:t>
      </w:r>
      <w:r w:rsidRPr="00FC6490">
        <w:rPr>
          <w:spacing w:val="-1"/>
          <w:sz w:val="24"/>
          <w:szCs w:val="24"/>
        </w:rPr>
        <w:t xml:space="preserve"> </w:t>
      </w:r>
      <w:r w:rsidRPr="00FC6490">
        <w:rPr>
          <w:sz w:val="24"/>
          <w:szCs w:val="24"/>
        </w:rPr>
        <w:t>body.</w:t>
      </w:r>
    </w:p>
    <w:p w14:paraId="67948DF5" w14:textId="77777777" w:rsidR="00243C8E" w:rsidRPr="00FC6490" w:rsidRDefault="00243C8E" w:rsidP="00EC0D68">
      <w:pPr>
        <w:pStyle w:val="BodyText"/>
        <w:rPr>
          <w:u w:val="none"/>
        </w:rPr>
      </w:pPr>
    </w:p>
    <w:p w14:paraId="2BD3D2C2" w14:textId="77777777" w:rsidR="004A44DE" w:rsidRPr="00FC6490" w:rsidRDefault="00747B31" w:rsidP="00EC0D68">
      <w:pPr>
        <w:pStyle w:val="BodyText"/>
        <w:ind w:left="820" w:right="129"/>
        <w:rPr>
          <w:u w:val="none"/>
        </w:rPr>
      </w:pPr>
      <w:r w:rsidRPr="00FC6490">
        <w:rPr>
          <w:u w:val="none"/>
        </w:rPr>
        <w:t>All Entities will provide the appropriate insurance covering the work being performed. The insurance requirements specified in this section will cover each Entity’s own liability and any liability arising out of work or services of Entity subcontractors, subconsultants, suppliers, temporary workers, independent contractors, leased employees, or any other persons, firms or corporations (hereinafter collectively referred to as Agents) working on the Project. If Sponsor itself is an Entity, Sponsor must also provide its own insurance meeting the requirements of this Section.</w:t>
      </w:r>
    </w:p>
    <w:p w14:paraId="78492AC6" w14:textId="77777777" w:rsidR="004A44DE" w:rsidRPr="00FC6490" w:rsidRDefault="004A44DE" w:rsidP="00EC0D68">
      <w:pPr>
        <w:pStyle w:val="BodyText"/>
        <w:rPr>
          <w:u w:val="none"/>
        </w:rPr>
      </w:pPr>
    </w:p>
    <w:p w14:paraId="29FAE704" w14:textId="77777777" w:rsidR="004A44DE" w:rsidRPr="00FC6490" w:rsidRDefault="00747B31" w:rsidP="00EC0D68">
      <w:pPr>
        <w:pStyle w:val="ListParagraph"/>
        <w:numPr>
          <w:ilvl w:val="2"/>
          <w:numId w:val="6"/>
        </w:numPr>
        <w:tabs>
          <w:tab w:val="left" w:pos="1541"/>
        </w:tabs>
        <w:ind w:right="132"/>
        <w:rPr>
          <w:sz w:val="24"/>
          <w:szCs w:val="24"/>
          <w:u w:val="none"/>
        </w:rPr>
      </w:pPr>
      <w:r w:rsidRPr="00FC6490">
        <w:rPr>
          <w:sz w:val="24"/>
          <w:szCs w:val="24"/>
        </w:rPr>
        <w:t>Minimum Types and Scope of Insurance.</w:t>
      </w:r>
      <w:r w:rsidRPr="00FC6490">
        <w:rPr>
          <w:sz w:val="24"/>
          <w:szCs w:val="24"/>
          <w:u w:val="none"/>
        </w:rPr>
        <w:t xml:space="preserve"> Each Entity is required to procure and maintain at its sole cost and expense insurance subject to the requirements set forth below. Such insurance will remain in full force and effect throughout the term of this Agreement. All policies will be issued by insurers acceptable to the TA (generally with a Best's Rating of A-10 or better).  Each Entity is also required to assess the risks associated with work to be performed by Agents and to require that Agents maintain adequate insurance coverages with appropriate limits and endorsements to cover such risks. To the extent that its Agent does not procure and maintain such insurance coverage, an Entity is responsible for and assumes any and all costs and expenses that may be incurred in securing said coverage or in fulfilling Entity’s indemnity obligations as to itself or any of its Agents in the absence of coverage. Entities may self-insure against the risks associated with the Project, but in such case, waive subrogation in favor of the TA respecting any and all claims that may</w:t>
      </w:r>
      <w:r w:rsidRPr="00FC6490">
        <w:rPr>
          <w:spacing w:val="-6"/>
          <w:sz w:val="24"/>
          <w:szCs w:val="24"/>
          <w:u w:val="none"/>
        </w:rPr>
        <w:t xml:space="preserve"> </w:t>
      </w:r>
      <w:r w:rsidRPr="00FC6490">
        <w:rPr>
          <w:sz w:val="24"/>
          <w:szCs w:val="24"/>
          <w:u w:val="none"/>
        </w:rPr>
        <w:t>arise.</w:t>
      </w:r>
    </w:p>
    <w:p w14:paraId="197D4C50" w14:textId="77777777" w:rsidR="004A44DE" w:rsidRPr="00FC6490" w:rsidRDefault="004A44DE" w:rsidP="00EC0D68">
      <w:pPr>
        <w:pStyle w:val="BodyText"/>
        <w:rPr>
          <w:u w:val="none"/>
        </w:rPr>
      </w:pPr>
    </w:p>
    <w:p w14:paraId="76E553F4" w14:textId="5DEE00AF" w:rsidR="004A44DE" w:rsidRPr="00FC6490" w:rsidRDefault="00747B31" w:rsidP="00EC0D68">
      <w:pPr>
        <w:pStyle w:val="ListParagraph"/>
        <w:numPr>
          <w:ilvl w:val="3"/>
          <w:numId w:val="6"/>
        </w:numPr>
        <w:tabs>
          <w:tab w:val="left" w:pos="2259"/>
          <w:tab w:val="left" w:pos="2260"/>
        </w:tabs>
        <w:ind w:right="449"/>
        <w:jc w:val="left"/>
        <w:rPr>
          <w:sz w:val="24"/>
          <w:szCs w:val="24"/>
          <w:u w:val="none"/>
        </w:rPr>
      </w:pPr>
      <w:r w:rsidRPr="00FC6490">
        <w:rPr>
          <w:sz w:val="24"/>
          <w:szCs w:val="24"/>
        </w:rPr>
        <w:t>Workers’ Compensation and Employer’s Liability Insurance.</w:t>
      </w:r>
      <w:r w:rsidRPr="00FC6490">
        <w:rPr>
          <w:sz w:val="24"/>
          <w:szCs w:val="24"/>
          <w:u w:val="none"/>
        </w:rPr>
        <w:t xml:space="preserve"> Worker's Compensation coverage must meet statutory limits and Employer's Liability Insurance must have minimum limits of $</w:t>
      </w:r>
      <w:r w:rsidR="006A5E09">
        <w:rPr>
          <w:sz w:val="24"/>
          <w:szCs w:val="24"/>
          <w:u w:val="none"/>
        </w:rPr>
        <w:t>2</w:t>
      </w:r>
      <w:r w:rsidR="00AE65D1">
        <w:rPr>
          <w:sz w:val="24"/>
          <w:szCs w:val="24"/>
          <w:u w:val="none"/>
        </w:rPr>
        <w:t xml:space="preserve"> (two</w:t>
      </w:r>
      <w:r w:rsidRPr="00FC6490">
        <w:rPr>
          <w:sz w:val="24"/>
          <w:szCs w:val="24"/>
          <w:u w:val="none"/>
        </w:rPr>
        <w:t>) million. Insurance must include a Waiver of Subrogation in favor of the</w:t>
      </w:r>
      <w:r w:rsidRPr="00FC6490">
        <w:rPr>
          <w:spacing w:val="-22"/>
          <w:sz w:val="24"/>
          <w:szCs w:val="24"/>
          <w:u w:val="none"/>
        </w:rPr>
        <w:t xml:space="preserve"> </w:t>
      </w:r>
      <w:r w:rsidRPr="00FC6490">
        <w:rPr>
          <w:sz w:val="24"/>
          <w:szCs w:val="24"/>
          <w:u w:val="none"/>
        </w:rPr>
        <w:t>TA.</w:t>
      </w:r>
    </w:p>
    <w:p w14:paraId="56D2AF00" w14:textId="77777777" w:rsidR="004A44DE" w:rsidRPr="00FC6490" w:rsidRDefault="004A44DE" w:rsidP="00EC0D68">
      <w:pPr>
        <w:pStyle w:val="BodyText"/>
        <w:rPr>
          <w:u w:val="none"/>
        </w:rPr>
      </w:pPr>
    </w:p>
    <w:p w14:paraId="6B907A79" w14:textId="77777777" w:rsidR="004A44DE" w:rsidRPr="00FC6490" w:rsidRDefault="00747B31" w:rsidP="00EC0D68">
      <w:pPr>
        <w:pStyle w:val="ListParagraph"/>
        <w:numPr>
          <w:ilvl w:val="3"/>
          <w:numId w:val="6"/>
        </w:numPr>
        <w:tabs>
          <w:tab w:val="left" w:pos="2259"/>
          <w:tab w:val="left" w:pos="2260"/>
        </w:tabs>
        <w:ind w:right="123" w:hanging="554"/>
        <w:jc w:val="left"/>
        <w:rPr>
          <w:sz w:val="24"/>
          <w:szCs w:val="24"/>
          <w:u w:val="none"/>
        </w:rPr>
      </w:pPr>
      <w:r w:rsidRPr="00FC6490">
        <w:rPr>
          <w:sz w:val="24"/>
          <w:szCs w:val="24"/>
        </w:rPr>
        <w:t>Commercial General Liability Insurance.</w:t>
      </w:r>
      <w:r w:rsidRPr="00FC6490">
        <w:rPr>
          <w:sz w:val="24"/>
          <w:szCs w:val="24"/>
          <w:u w:val="none"/>
        </w:rPr>
        <w:t xml:space="preserve"> The limit for Commercial General Liability Insurance in each contract and subcontract cannot be</w:t>
      </w:r>
      <w:r w:rsidRPr="00FC6490">
        <w:rPr>
          <w:spacing w:val="-9"/>
          <w:sz w:val="24"/>
          <w:szCs w:val="24"/>
          <w:u w:val="none"/>
        </w:rPr>
        <w:t xml:space="preserve"> </w:t>
      </w:r>
      <w:r w:rsidRPr="00FC6490">
        <w:rPr>
          <w:sz w:val="24"/>
          <w:szCs w:val="24"/>
          <w:u w:val="none"/>
        </w:rPr>
        <w:t xml:space="preserve">less than $10 (ten) million. Commercial General Liability Insurance must be primary to any other insurance, name the TA as an Additional Insured, </w:t>
      </w:r>
      <w:r w:rsidRPr="00FC6490">
        <w:rPr>
          <w:sz w:val="24"/>
          <w:szCs w:val="24"/>
          <w:u w:val="none"/>
        </w:rPr>
        <w:lastRenderedPageBreak/>
        <w:t>include a Separation of Interests endorsement, and include a Waiver of Subrogation in favor of the</w:t>
      </w:r>
      <w:r w:rsidRPr="00FC6490">
        <w:rPr>
          <w:spacing w:val="-18"/>
          <w:sz w:val="24"/>
          <w:szCs w:val="24"/>
          <w:u w:val="none"/>
        </w:rPr>
        <w:t xml:space="preserve"> </w:t>
      </w:r>
      <w:r w:rsidRPr="00FC6490">
        <w:rPr>
          <w:sz w:val="24"/>
          <w:szCs w:val="24"/>
          <w:u w:val="none"/>
        </w:rPr>
        <w:t>TA.</w:t>
      </w:r>
    </w:p>
    <w:p w14:paraId="20B76E3E" w14:textId="77777777" w:rsidR="004A44DE" w:rsidRPr="00FC6490" w:rsidRDefault="004A44DE" w:rsidP="00EC0D68">
      <w:pPr>
        <w:pStyle w:val="BodyText"/>
        <w:rPr>
          <w:u w:val="none"/>
        </w:rPr>
      </w:pPr>
    </w:p>
    <w:p w14:paraId="773B0C34" w14:textId="14A188FC" w:rsidR="00E70B88" w:rsidRPr="00AE65D1" w:rsidRDefault="00747B31" w:rsidP="00EC0D68">
      <w:pPr>
        <w:pStyle w:val="ListParagraph"/>
        <w:numPr>
          <w:ilvl w:val="3"/>
          <w:numId w:val="6"/>
        </w:numPr>
        <w:tabs>
          <w:tab w:val="left" w:pos="2259"/>
          <w:tab w:val="left" w:pos="2260"/>
        </w:tabs>
        <w:ind w:right="153" w:hanging="621"/>
        <w:jc w:val="left"/>
        <w:rPr>
          <w:sz w:val="24"/>
          <w:szCs w:val="24"/>
          <w:u w:val="none"/>
        </w:rPr>
      </w:pPr>
      <w:r w:rsidRPr="00FC6490">
        <w:rPr>
          <w:sz w:val="24"/>
          <w:szCs w:val="24"/>
        </w:rPr>
        <w:t>Business Automobile Liability Insurance.</w:t>
      </w:r>
      <w:r w:rsidRPr="00FC6490">
        <w:rPr>
          <w:sz w:val="24"/>
          <w:szCs w:val="24"/>
          <w:u w:val="none"/>
        </w:rPr>
        <w:t xml:space="preserve"> The limit for Business Automobile Liability Insurance in each contract and subcontract cannot be less than $10 (ten) million</w:t>
      </w:r>
      <w:r w:rsidRPr="00FC6490">
        <w:rPr>
          <w:i/>
          <w:sz w:val="24"/>
          <w:szCs w:val="24"/>
          <w:u w:val="none"/>
        </w:rPr>
        <w:t xml:space="preserve">.  </w:t>
      </w:r>
      <w:r w:rsidRPr="00FC6490">
        <w:rPr>
          <w:sz w:val="24"/>
          <w:szCs w:val="24"/>
          <w:u w:val="none"/>
        </w:rPr>
        <w:t>Insurance must cover all owned,</w:t>
      </w:r>
      <w:r w:rsidRPr="00FC6490">
        <w:rPr>
          <w:spacing w:val="-10"/>
          <w:sz w:val="24"/>
          <w:szCs w:val="24"/>
          <w:u w:val="none"/>
        </w:rPr>
        <w:t xml:space="preserve"> </w:t>
      </w:r>
      <w:r w:rsidRPr="00FC6490">
        <w:rPr>
          <w:sz w:val="24"/>
          <w:szCs w:val="24"/>
          <w:u w:val="none"/>
        </w:rPr>
        <w:t>non-owned</w:t>
      </w:r>
      <w:r w:rsidR="00C428C7" w:rsidRPr="00FC6490">
        <w:rPr>
          <w:sz w:val="24"/>
          <w:szCs w:val="24"/>
          <w:u w:val="none"/>
        </w:rPr>
        <w:t xml:space="preserve"> </w:t>
      </w:r>
      <w:r w:rsidRPr="00FC6490">
        <w:rPr>
          <w:sz w:val="24"/>
          <w:szCs w:val="24"/>
          <w:u w:val="none"/>
        </w:rPr>
        <w:t>and hired autos, and include a Waiver of Subrogation in favor of the TA.</w:t>
      </w:r>
    </w:p>
    <w:p w14:paraId="1410E23F" w14:textId="77777777" w:rsidR="00FC6490" w:rsidRPr="00FC6490" w:rsidRDefault="00FC6490" w:rsidP="00AE65D1">
      <w:pPr>
        <w:pStyle w:val="ListParagraph"/>
        <w:tabs>
          <w:tab w:val="left" w:pos="2259"/>
          <w:tab w:val="left" w:pos="2260"/>
        </w:tabs>
        <w:ind w:left="2260" w:right="153"/>
        <w:rPr>
          <w:sz w:val="24"/>
          <w:szCs w:val="24"/>
          <w:u w:val="none"/>
        </w:rPr>
      </w:pPr>
    </w:p>
    <w:p w14:paraId="7604640B" w14:textId="005D2F14" w:rsidR="00C5124C" w:rsidRPr="00FC6490" w:rsidRDefault="00747B31" w:rsidP="00EC0D68">
      <w:pPr>
        <w:pStyle w:val="ListParagraph"/>
        <w:numPr>
          <w:ilvl w:val="3"/>
          <w:numId w:val="6"/>
        </w:numPr>
        <w:tabs>
          <w:tab w:val="left" w:pos="2259"/>
          <w:tab w:val="left" w:pos="2260"/>
        </w:tabs>
        <w:ind w:right="124" w:hanging="608"/>
        <w:jc w:val="left"/>
        <w:rPr>
          <w:sz w:val="24"/>
          <w:szCs w:val="24"/>
          <w:u w:val="none"/>
        </w:rPr>
      </w:pPr>
      <w:r w:rsidRPr="00FC6490">
        <w:rPr>
          <w:sz w:val="24"/>
          <w:szCs w:val="24"/>
        </w:rPr>
        <w:t>Business Automobile Physical Damage Insurance.</w:t>
      </w:r>
      <w:r w:rsidRPr="00FC6490">
        <w:rPr>
          <w:sz w:val="24"/>
          <w:szCs w:val="24"/>
          <w:u w:val="none"/>
        </w:rPr>
        <w:t xml:space="preserve"> Insurance should cover Business Automobile Physical Damage, including Comprehensive and Collision coverage for all of Entity’s vehicles used for the Project. Such insurance must include a Waiver of Subrogation in favor of the</w:t>
      </w:r>
      <w:r w:rsidRPr="00FC6490">
        <w:rPr>
          <w:spacing w:val="-22"/>
          <w:sz w:val="24"/>
          <w:szCs w:val="24"/>
          <w:u w:val="none"/>
        </w:rPr>
        <w:t xml:space="preserve"> </w:t>
      </w:r>
      <w:r w:rsidR="00DD6FE8" w:rsidRPr="00FC6490">
        <w:rPr>
          <w:sz w:val="24"/>
          <w:szCs w:val="24"/>
          <w:u w:val="none"/>
        </w:rPr>
        <w:t>TA.</w:t>
      </w:r>
    </w:p>
    <w:p w14:paraId="217EFED9" w14:textId="77777777" w:rsidR="004A44DE" w:rsidRPr="00FC6490" w:rsidRDefault="004A44DE" w:rsidP="00EC0D68">
      <w:pPr>
        <w:pStyle w:val="BodyText"/>
        <w:rPr>
          <w:u w:val="none"/>
        </w:rPr>
      </w:pPr>
    </w:p>
    <w:p w14:paraId="20038042" w14:textId="7FF92F00" w:rsidR="004A44DE" w:rsidRPr="00FC6490" w:rsidRDefault="00747B31" w:rsidP="00EC0D68">
      <w:pPr>
        <w:pStyle w:val="ListParagraph"/>
        <w:numPr>
          <w:ilvl w:val="3"/>
          <w:numId w:val="6"/>
        </w:numPr>
        <w:tabs>
          <w:tab w:val="left" w:pos="2259"/>
          <w:tab w:val="left" w:pos="2260"/>
        </w:tabs>
        <w:ind w:right="194" w:hanging="540"/>
        <w:jc w:val="left"/>
        <w:rPr>
          <w:sz w:val="24"/>
          <w:szCs w:val="24"/>
          <w:u w:val="none"/>
        </w:rPr>
      </w:pPr>
      <w:r w:rsidRPr="00FC6490">
        <w:rPr>
          <w:sz w:val="24"/>
          <w:szCs w:val="24"/>
        </w:rPr>
        <w:t>Professional Liability Insurance.</w:t>
      </w:r>
      <w:r w:rsidRPr="00FC6490">
        <w:rPr>
          <w:sz w:val="24"/>
          <w:szCs w:val="24"/>
          <w:u w:val="none"/>
        </w:rPr>
        <w:t xml:space="preserve"> If deemed appropriate by the Sponsor or an Entity in consideration of the work required for the Project, insurance should cover each Entity's and any Agent’s professional work on the Project. The limit for Professional Liability Insurance in each appropriate contract and subcontract should not be less than $</w:t>
      </w:r>
      <w:r w:rsidR="006A5E09">
        <w:rPr>
          <w:sz w:val="24"/>
          <w:szCs w:val="24"/>
          <w:u w:val="none"/>
        </w:rPr>
        <w:t>2</w:t>
      </w:r>
      <w:r w:rsidRPr="00FC6490">
        <w:rPr>
          <w:spacing w:val="-12"/>
          <w:sz w:val="24"/>
          <w:szCs w:val="24"/>
          <w:u w:val="none"/>
        </w:rPr>
        <w:t xml:space="preserve"> </w:t>
      </w:r>
      <w:r w:rsidRPr="00FC6490">
        <w:rPr>
          <w:sz w:val="24"/>
          <w:szCs w:val="24"/>
          <w:u w:val="none"/>
        </w:rPr>
        <w:t>million.</w:t>
      </w:r>
    </w:p>
    <w:p w14:paraId="415C2B02" w14:textId="77777777" w:rsidR="004A44DE" w:rsidRPr="00FC6490" w:rsidRDefault="004A44DE" w:rsidP="00EC0D68">
      <w:pPr>
        <w:pStyle w:val="BodyText"/>
        <w:rPr>
          <w:u w:val="none"/>
        </w:rPr>
      </w:pPr>
    </w:p>
    <w:p w14:paraId="07EACD10" w14:textId="158CFEE6" w:rsidR="004A44DE" w:rsidRPr="00FC6490" w:rsidRDefault="00747B31" w:rsidP="00EC0D68">
      <w:pPr>
        <w:pStyle w:val="ListParagraph"/>
        <w:numPr>
          <w:ilvl w:val="3"/>
          <w:numId w:val="6"/>
        </w:numPr>
        <w:tabs>
          <w:tab w:val="left" w:pos="2259"/>
          <w:tab w:val="left" w:pos="2260"/>
        </w:tabs>
        <w:ind w:right="145" w:hanging="608"/>
        <w:jc w:val="left"/>
        <w:rPr>
          <w:sz w:val="24"/>
          <w:szCs w:val="24"/>
          <w:u w:val="none"/>
        </w:rPr>
      </w:pPr>
      <w:r w:rsidRPr="00FC6490">
        <w:rPr>
          <w:sz w:val="24"/>
          <w:szCs w:val="24"/>
        </w:rPr>
        <w:t>Contractors’ Pollution Liability Insurance and/or Environmental Liability Insurance.</w:t>
      </w:r>
      <w:r w:rsidRPr="00FC6490">
        <w:rPr>
          <w:sz w:val="24"/>
          <w:szCs w:val="24"/>
          <w:u w:val="none"/>
        </w:rPr>
        <w:t xml:space="preserve"> If deemed appropriate by Sponsor or an Entity in consideration of the work required for the Project, insurance should cover potential pollution or environmental contamination or accidents. The limit for Pollution and/or Environmental Liability Insurance in each appropriate contract and subcontract should not be less than $</w:t>
      </w:r>
      <w:r w:rsidR="006A5E09">
        <w:rPr>
          <w:sz w:val="24"/>
          <w:szCs w:val="24"/>
          <w:u w:val="none"/>
        </w:rPr>
        <w:t>2</w:t>
      </w:r>
      <w:r w:rsidRPr="00FC6490">
        <w:rPr>
          <w:sz w:val="24"/>
          <w:szCs w:val="24"/>
          <w:u w:val="none"/>
        </w:rPr>
        <w:t xml:space="preserve"> million.  Such insurance must name the TA as an Additional Insured and include a Waiver of Subrogation in favor of the</w:t>
      </w:r>
      <w:r w:rsidRPr="00FC6490">
        <w:rPr>
          <w:spacing w:val="-21"/>
          <w:sz w:val="24"/>
          <w:szCs w:val="24"/>
          <w:u w:val="none"/>
        </w:rPr>
        <w:t xml:space="preserve"> </w:t>
      </w:r>
      <w:r w:rsidRPr="00FC6490">
        <w:rPr>
          <w:sz w:val="24"/>
          <w:szCs w:val="24"/>
          <w:u w:val="none"/>
        </w:rPr>
        <w:t>TA.</w:t>
      </w:r>
    </w:p>
    <w:p w14:paraId="55C9906A" w14:textId="77777777" w:rsidR="004A44DE" w:rsidRPr="00FC6490" w:rsidRDefault="004A44DE" w:rsidP="00EC0D68">
      <w:pPr>
        <w:pStyle w:val="BodyText"/>
        <w:rPr>
          <w:u w:val="none"/>
        </w:rPr>
      </w:pPr>
    </w:p>
    <w:p w14:paraId="30B615CA" w14:textId="77777777" w:rsidR="004A44DE" w:rsidRPr="00FC6490" w:rsidRDefault="00747B31" w:rsidP="00EC0D68">
      <w:pPr>
        <w:pStyle w:val="ListParagraph"/>
        <w:numPr>
          <w:ilvl w:val="3"/>
          <w:numId w:val="6"/>
        </w:numPr>
        <w:tabs>
          <w:tab w:val="left" w:pos="2259"/>
          <w:tab w:val="left" w:pos="2260"/>
        </w:tabs>
        <w:ind w:right="219" w:hanging="674"/>
        <w:jc w:val="left"/>
        <w:rPr>
          <w:sz w:val="24"/>
          <w:szCs w:val="24"/>
          <w:u w:val="none"/>
        </w:rPr>
      </w:pPr>
      <w:r w:rsidRPr="00FC6490">
        <w:rPr>
          <w:sz w:val="24"/>
          <w:szCs w:val="24"/>
        </w:rPr>
        <w:t xml:space="preserve">Railroad Protective Liability Insurance.  </w:t>
      </w:r>
      <w:r w:rsidRPr="00FC6490">
        <w:rPr>
          <w:sz w:val="24"/>
          <w:szCs w:val="24"/>
          <w:u w:val="none"/>
        </w:rPr>
        <w:t>Insurance is required if the Project will include any construction or demolition work within 50 feet of railroad tracks. The limit for Railroad Protective Liability Insurance in each appropriate contract and subcontract cannot be less than $2 million per occurrence and $6 million annual</w:t>
      </w:r>
      <w:r w:rsidRPr="00FC6490">
        <w:rPr>
          <w:spacing w:val="-19"/>
          <w:sz w:val="24"/>
          <w:szCs w:val="24"/>
          <w:u w:val="none"/>
        </w:rPr>
        <w:t xml:space="preserve"> </w:t>
      </w:r>
      <w:r w:rsidRPr="00FC6490">
        <w:rPr>
          <w:sz w:val="24"/>
          <w:szCs w:val="24"/>
          <w:u w:val="none"/>
        </w:rPr>
        <w:t>aggregate.</w:t>
      </w:r>
    </w:p>
    <w:p w14:paraId="546EB3B5" w14:textId="77777777" w:rsidR="004A44DE" w:rsidRPr="00FC6490" w:rsidRDefault="004A44DE" w:rsidP="00EC0D68">
      <w:pPr>
        <w:pStyle w:val="BodyText"/>
        <w:rPr>
          <w:u w:val="none"/>
        </w:rPr>
      </w:pPr>
    </w:p>
    <w:p w14:paraId="7C4B7AE2" w14:textId="72141D08" w:rsidR="003646A9" w:rsidRPr="00FC6490" w:rsidRDefault="00747B31" w:rsidP="00EC0D68">
      <w:pPr>
        <w:pStyle w:val="ListParagraph"/>
        <w:numPr>
          <w:ilvl w:val="2"/>
          <w:numId w:val="6"/>
        </w:numPr>
        <w:tabs>
          <w:tab w:val="left" w:pos="1540"/>
        </w:tabs>
        <w:ind w:right="115"/>
        <w:jc w:val="both"/>
        <w:rPr>
          <w:sz w:val="24"/>
          <w:szCs w:val="24"/>
          <w:u w:val="none"/>
        </w:rPr>
      </w:pPr>
      <w:r w:rsidRPr="00FC6490">
        <w:rPr>
          <w:sz w:val="24"/>
          <w:szCs w:val="24"/>
        </w:rPr>
        <w:t>Special Requirement for Caltrain Shuttles.</w:t>
      </w:r>
      <w:r w:rsidRPr="00FC6490">
        <w:rPr>
          <w:sz w:val="24"/>
          <w:szCs w:val="24"/>
          <w:u w:val="none"/>
        </w:rPr>
        <w:t xml:space="preserve"> If Sponsor and/or Entity is operating shuttle(s) with the Caltrain logo on the vehicle(s) or on any shuttle public information materials, the Commercial General Liability, Business Automobile, and Pollution and/or Environmental Liability (if applicable) policies also must name as Additional Insureds: the Peninsula Corridor Joint Powers Board, the San Mateo County Transit District, the Santa Clara Valley Transportation Authority, the City and County of San Francisco, TransitAmerica Services, Inc. or any successor Operator of the Service, and the Union Pacific Railroad Company and their respective directors, officers, employees, volunteers and agents while acting in such capacity, and their successors or assignees, as they now, or as they may hereafter be constituted, singly, jointly or</w:t>
      </w:r>
      <w:r w:rsidRPr="00FC6490">
        <w:rPr>
          <w:spacing w:val="-20"/>
          <w:sz w:val="24"/>
          <w:szCs w:val="24"/>
          <w:u w:val="none"/>
        </w:rPr>
        <w:t xml:space="preserve"> </w:t>
      </w:r>
      <w:r w:rsidRPr="00FC6490">
        <w:rPr>
          <w:sz w:val="24"/>
          <w:szCs w:val="24"/>
          <w:u w:val="none"/>
        </w:rPr>
        <w:t>severally.</w:t>
      </w:r>
    </w:p>
    <w:p w14:paraId="76B632D9" w14:textId="3A14F8C9" w:rsidR="004A44DE" w:rsidRPr="00FC6490" w:rsidRDefault="00747B31" w:rsidP="00EC0D68">
      <w:pPr>
        <w:pStyle w:val="ListParagraph"/>
        <w:numPr>
          <w:ilvl w:val="2"/>
          <w:numId w:val="6"/>
        </w:numPr>
        <w:tabs>
          <w:tab w:val="left" w:pos="1541"/>
        </w:tabs>
        <w:ind w:right="272"/>
        <w:rPr>
          <w:sz w:val="24"/>
          <w:szCs w:val="24"/>
          <w:u w:val="none"/>
        </w:rPr>
      </w:pPr>
      <w:r w:rsidRPr="00FC6490">
        <w:rPr>
          <w:sz w:val="24"/>
          <w:szCs w:val="24"/>
        </w:rPr>
        <w:lastRenderedPageBreak/>
        <w:t>Excess or Umbrella Coverage.</w:t>
      </w:r>
      <w:r w:rsidRPr="00FC6490">
        <w:rPr>
          <w:sz w:val="24"/>
          <w:szCs w:val="24"/>
          <w:u w:val="none"/>
        </w:rPr>
        <w:t xml:space="preserve"> Sponsor and/or any other Entity may opt to procure excess or umbrella coverage to meet the above requirements, but in such case, these policies must also satisfy all specified endorsements and stipulations for the underlying coverages and include provisions that the policy</w:t>
      </w:r>
      <w:r w:rsidRPr="00FC6490">
        <w:rPr>
          <w:spacing w:val="-12"/>
          <w:sz w:val="24"/>
          <w:szCs w:val="24"/>
          <w:u w:val="none"/>
        </w:rPr>
        <w:t xml:space="preserve"> </w:t>
      </w:r>
      <w:r w:rsidRPr="00FC6490">
        <w:rPr>
          <w:sz w:val="24"/>
          <w:szCs w:val="24"/>
          <w:u w:val="none"/>
        </w:rPr>
        <w:t>holder's</w:t>
      </w:r>
      <w:r w:rsidR="00B259FD" w:rsidRPr="00FC6490">
        <w:rPr>
          <w:sz w:val="24"/>
          <w:szCs w:val="24"/>
          <w:u w:val="none"/>
        </w:rPr>
        <w:t xml:space="preserve"> insurance is to be primary without any right of contribution from the TA.</w:t>
      </w:r>
    </w:p>
    <w:p w14:paraId="5B08FD75" w14:textId="77777777" w:rsidR="00E70B88" w:rsidRPr="00FC6490" w:rsidRDefault="00E70B88" w:rsidP="00EC0D68">
      <w:pPr>
        <w:tabs>
          <w:tab w:val="left" w:pos="1541"/>
        </w:tabs>
        <w:ind w:right="272"/>
        <w:rPr>
          <w:sz w:val="24"/>
          <w:szCs w:val="24"/>
        </w:rPr>
      </w:pPr>
    </w:p>
    <w:p w14:paraId="4E94F207" w14:textId="2900BFC4" w:rsidR="00323929" w:rsidRPr="00FC6490" w:rsidRDefault="00747B31" w:rsidP="00EC0D68">
      <w:pPr>
        <w:pStyle w:val="ListParagraph"/>
        <w:numPr>
          <w:ilvl w:val="2"/>
          <w:numId w:val="6"/>
        </w:numPr>
        <w:tabs>
          <w:tab w:val="left" w:pos="1540"/>
        </w:tabs>
        <w:ind w:right="206"/>
        <w:rPr>
          <w:sz w:val="24"/>
          <w:szCs w:val="24"/>
          <w:u w:val="none"/>
        </w:rPr>
      </w:pPr>
      <w:r w:rsidRPr="00FC6490">
        <w:rPr>
          <w:sz w:val="24"/>
          <w:szCs w:val="24"/>
        </w:rPr>
        <w:t xml:space="preserve">Deductibles and Retentions.  </w:t>
      </w:r>
      <w:r w:rsidRPr="00FC6490">
        <w:rPr>
          <w:sz w:val="24"/>
          <w:szCs w:val="24"/>
          <w:u w:val="none"/>
        </w:rPr>
        <w:t>Sponsor must ensure that deductibles or retentions on any of the above insurance policies are paid without rig</w:t>
      </w:r>
      <w:r w:rsidR="006F458D" w:rsidRPr="00FC6490">
        <w:rPr>
          <w:sz w:val="24"/>
          <w:szCs w:val="24"/>
          <w:u w:val="none"/>
        </w:rPr>
        <w:t>ht of contribution from the TA.</w:t>
      </w:r>
    </w:p>
    <w:p w14:paraId="51316874" w14:textId="77777777" w:rsidR="0043635D" w:rsidRPr="00FC6490" w:rsidRDefault="0043635D" w:rsidP="00EC0D68">
      <w:pPr>
        <w:pStyle w:val="ListParagraph"/>
        <w:rPr>
          <w:sz w:val="24"/>
          <w:szCs w:val="24"/>
          <w:u w:val="none"/>
        </w:rPr>
      </w:pPr>
    </w:p>
    <w:p w14:paraId="305A3041" w14:textId="52EFA4DF" w:rsidR="00C5124C" w:rsidRPr="00FC6490" w:rsidRDefault="00747B31" w:rsidP="00EC0D68">
      <w:pPr>
        <w:pStyle w:val="ListParagraph"/>
        <w:tabs>
          <w:tab w:val="left" w:pos="1540"/>
        </w:tabs>
        <w:ind w:left="1540" w:right="206"/>
        <w:rPr>
          <w:sz w:val="24"/>
          <w:szCs w:val="24"/>
          <w:u w:val="none"/>
        </w:rPr>
      </w:pPr>
      <w:r w:rsidRPr="00FC6490">
        <w:rPr>
          <w:sz w:val="24"/>
          <w:szCs w:val="24"/>
          <w:u w:val="none"/>
        </w:rPr>
        <w:t>Deductible and retention provisions cannot contain any restrictions as to how or by whom the deductible or retention is paid. Any deductible or retention provision limiting payment to the named insured is</w:t>
      </w:r>
      <w:r w:rsidRPr="00FC6490">
        <w:rPr>
          <w:spacing w:val="-9"/>
          <w:sz w:val="24"/>
          <w:szCs w:val="24"/>
          <w:u w:val="none"/>
        </w:rPr>
        <w:t xml:space="preserve"> </w:t>
      </w:r>
      <w:r w:rsidRPr="00FC6490">
        <w:rPr>
          <w:sz w:val="24"/>
          <w:szCs w:val="24"/>
          <w:u w:val="none"/>
        </w:rPr>
        <w:t>unacceptable.</w:t>
      </w:r>
    </w:p>
    <w:p w14:paraId="0EF9E7B0" w14:textId="77777777" w:rsidR="004A44DE" w:rsidRPr="00FC6490" w:rsidRDefault="004A44DE" w:rsidP="00EC0D68">
      <w:pPr>
        <w:pStyle w:val="BodyText"/>
        <w:rPr>
          <w:u w:val="none"/>
        </w:rPr>
      </w:pPr>
    </w:p>
    <w:p w14:paraId="2439F5A6" w14:textId="77777777" w:rsidR="004A44DE" w:rsidRPr="00FC6490" w:rsidRDefault="00747B31" w:rsidP="00EC0D68">
      <w:pPr>
        <w:pStyle w:val="BodyText"/>
        <w:ind w:left="1540" w:right="108"/>
        <w:rPr>
          <w:u w:val="none"/>
        </w:rPr>
      </w:pPr>
      <w:r w:rsidRPr="00FC6490">
        <w:rPr>
          <w:u w:val="none"/>
        </w:rPr>
        <w:t>In the event that any policy contains a deductible or self-insured retention, and in the event that the TA seeks coverage under such policy as an additional insured, Sponsor will ensure that the policy holder satisfies such deductible to the extent of loss covered by such policy for a lawsuit arising from or connected with any alleged act or omission of the Entity or Agents, even if neither the Entity nor Agents are named defendants in the lawsuit.</w:t>
      </w:r>
    </w:p>
    <w:p w14:paraId="5E91A94F" w14:textId="77777777" w:rsidR="004A44DE" w:rsidRPr="00FC6490" w:rsidRDefault="004A44DE" w:rsidP="00EC0D68">
      <w:pPr>
        <w:pStyle w:val="BodyText"/>
        <w:rPr>
          <w:u w:val="none"/>
        </w:rPr>
      </w:pPr>
    </w:p>
    <w:p w14:paraId="15192AE5" w14:textId="77777777" w:rsidR="004A44DE" w:rsidRPr="00FC6490" w:rsidRDefault="00747B31" w:rsidP="00EC0D68">
      <w:pPr>
        <w:pStyle w:val="ListParagraph"/>
        <w:numPr>
          <w:ilvl w:val="2"/>
          <w:numId w:val="6"/>
        </w:numPr>
        <w:tabs>
          <w:tab w:val="left" w:pos="1541"/>
        </w:tabs>
        <w:ind w:right="216"/>
        <w:rPr>
          <w:sz w:val="24"/>
          <w:szCs w:val="24"/>
          <w:u w:val="none"/>
        </w:rPr>
      </w:pPr>
      <w:r w:rsidRPr="00FC6490">
        <w:rPr>
          <w:sz w:val="24"/>
          <w:szCs w:val="24"/>
        </w:rPr>
        <w:t>Claims Made Coverage.</w:t>
      </w:r>
      <w:r w:rsidRPr="00FC6490">
        <w:rPr>
          <w:sz w:val="24"/>
          <w:szCs w:val="24"/>
          <w:u w:val="none"/>
        </w:rPr>
        <w:t xml:space="preserve"> If any insurance specified above is provided on a claim- made basis, then in addition to coverage requirements above, such policy must provide</w:t>
      </w:r>
      <w:r w:rsidRPr="00FC6490">
        <w:rPr>
          <w:spacing w:val="-12"/>
          <w:sz w:val="24"/>
          <w:szCs w:val="24"/>
          <w:u w:val="none"/>
        </w:rPr>
        <w:t xml:space="preserve"> </w:t>
      </w:r>
      <w:r w:rsidRPr="00FC6490">
        <w:rPr>
          <w:sz w:val="24"/>
          <w:szCs w:val="24"/>
          <w:u w:val="none"/>
        </w:rPr>
        <w:t>that:</w:t>
      </w:r>
    </w:p>
    <w:p w14:paraId="018F5BF3" w14:textId="77777777" w:rsidR="004A44DE" w:rsidRPr="00FC6490" w:rsidRDefault="00747B31" w:rsidP="00EC0D68">
      <w:pPr>
        <w:pStyle w:val="ListParagraph"/>
        <w:numPr>
          <w:ilvl w:val="3"/>
          <w:numId w:val="6"/>
        </w:numPr>
        <w:tabs>
          <w:tab w:val="left" w:pos="2619"/>
          <w:tab w:val="left" w:pos="2620"/>
        </w:tabs>
        <w:ind w:left="2620" w:right="117" w:hanging="848"/>
        <w:jc w:val="both"/>
        <w:rPr>
          <w:sz w:val="24"/>
          <w:szCs w:val="24"/>
          <w:u w:val="none"/>
        </w:rPr>
      </w:pPr>
      <w:r w:rsidRPr="00FC6490">
        <w:rPr>
          <w:sz w:val="24"/>
          <w:szCs w:val="24"/>
          <w:u w:val="none"/>
        </w:rPr>
        <w:t>Policy retroactive date coincides with or precedes the Entity's start of work (including subsequent policies purchased as renewals or replacements).</w:t>
      </w:r>
    </w:p>
    <w:p w14:paraId="73C73B10" w14:textId="77777777" w:rsidR="004A44DE" w:rsidRPr="00FC6490" w:rsidRDefault="00747B31" w:rsidP="00EC0D68">
      <w:pPr>
        <w:pStyle w:val="ListParagraph"/>
        <w:numPr>
          <w:ilvl w:val="3"/>
          <w:numId w:val="6"/>
        </w:numPr>
        <w:tabs>
          <w:tab w:val="left" w:pos="2619"/>
          <w:tab w:val="left" w:pos="2620"/>
        </w:tabs>
        <w:ind w:left="2620" w:right="117" w:hanging="914"/>
        <w:jc w:val="both"/>
        <w:rPr>
          <w:sz w:val="24"/>
          <w:szCs w:val="24"/>
          <w:u w:val="none"/>
        </w:rPr>
      </w:pPr>
      <w:r w:rsidRPr="00FC6490">
        <w:rPr>
          <w:sz w:val="24"/>
          <w:szCs w:val="24"/>
          <w:u w:val="none"/>
        </w:rPr>
        <w:t xml:space="preserve">Entity will make every effort to maintain similar insurance for at least three (3) years following </w:t>
      </w:r>
      <w:r w:rsidR="0081190C" w:rsidRPr="00FC6490">
        <w:rPr>
          <w:sz w:val="24"/>
          <w:szCs w:val="24"/>
          <w:u w:val="none"/>
        </w:rPr>
        <w:t>P</w:t>
      </w:r>
      <w:r w:rsidRPr="00FC6490">
        <w:rPr>
          <w:sz w:val="24"/>
          <w:szCs w:val="24"/>
          <w:u w:val="none"/>
        </w:rPr>
        <w:t>roject completion, including the requirement of adding all additional</w:t>
      </w:r>
      <w:r w:rsidRPr="00FC6490">
        <w:rPr>
          <w:spacing w:val="-4"/>
          <w:sz w:val="24"/>
          <w:szCs w:val="24"/>
          <w:u w:val="none"/>
        </w:rPr>
        <w:t xml:space="preserve"> </w:t>
      </w:r>
      <w:r w:rsidRPr="00FC6490">
        <w:rPr>
          <w:sz w:val="24"/>
          <w:szCs w:val="24"/>
          <w:u w:val="none"/>
        </w:rPr>
        <w:t>insureds.</w:t>
      </w:r>
    </w:p>
    <w:p w14:paraId="3D31C116" w14:textId="77777777" w:rsidR="004A44DE" w:rsidRPr="00FC6490" w:rsidRDefault="00747B31" w:rsidP="00EC0D68">
      <w:pPr>
        <w:pStyle w:val="ListParagraph"/>
        <w:numPr>
          <w:ilvl w:val="3"/>
          <w:numId w:val="6"/>
        </w:numPr>
        <w:tabs>
          <w:tab w:val="left" w:pos="2619"/>
          <w:tab w:val="left" w:pos="2620"/>
        </w:tabs>
        <w:ind w:left="2620" w:right="115" w:hanging="981"/>
        <w:jc w:val="both"/>
        <w:rPr>
          <w:sz w:val="24"/>
          <w:szCs w:val="24"/>
          <w:u w:val="none"/>
        </w:rPr>
      </w:pPr>
      <w:r w:rsidRPr="00FC6490">
        <w:rPr>
          <w:sz w:val="24"/>
          <w:szCs w:val="24"/>
          <w:u w:val="none"/>
        </w:rPr>
        <w:t>If insurance is terminated for any reason, each Entity agrees to purchase an extended reporting provision of at least three (3) years to report claims arising from work performed in connection with this Agreement.</w:t>
      </w:r>
    </w:p>
    <w:p w14:paraId="38C93A24" w14:textId="77777777" w:rsidR="004A44DE" w:rsidRPr="00FC6490" w:rsidRDefault="00747B31" w:rsidP="00EC0D68">
      <w:pPr>
        <w:pStyle w:val="ListParagraph"/>
        <w:numPr>
          <w:ilvl w:val="3"/>
          <w:numId w:val="6"/>
        </w:numPr>
        <w:tabs>
          <w:tab w:val="left" w:pos="2619"/>
          <w:tab w:val="left" w:pos="2620"/>
        </w:tabs>
        <w:ind w:left="2620" w:right="117" w:hanging="968"/>
        <w:jc w:val="both"/>
        <w:rPr>
          <w:sz w:val="24"/>
          <w:szCs w:val="24"/>
          <w:u w:val="none"/>
        </w:rPr>
      </w:pPr>
      <w:r w:rsidRPr="00FC6490">
        <w:rPr>
          <w:sz w:val="24"/>
          <w:szCs w:val="24"/>
          <w:u w:val="none"/>
        </w:rPr>
        <w:t>Policy allows for reporting of circumstances or incidents that might give rise to future</w:t>
      </w:r>
      <w:r w:rsidRPr="00FC6490">
        <w:rPr>
          <w:spacing w:val="-5"/>
          <w:sz w:val="24"/>
          <w:szCs w:val="24"/>
          <w:u w:val="none"/>
        </w:rPr>
        <w:t xml:space="preserve"> </w:t>
      </w:r>
      <w:r w:rsidRPr="00FC6490">
        <w:rPr>
          <w:sz w:val="24"/>
          <w:szCs w:val="24"/>
          <w:u w:val="none"/>
        </w:rPr>
        <w:t>claims.</w:t>
      </w:r>
    </w:p>
    <w:p w14:paraId="1AC8460E" w14:textId="77777777" w:rsidR="004A44DE" w:rsidRPr="00FC6490" w:rsidRDefault="004A44DE" w:rsidP="00EC0D68">
      <w:pPr>
        <w:pStyle w:val="BodyText"/>
        <w:rPr>
          <w:u w:val="none"/>
        </w:rPr>
      </w:pPr>
    </w:p>
    <w:p w14:paraId="10344BCC" w14:textId="77777777" w:rsidR="004A44DE" w:rsidRPr="00FC6490" w:rsidRDefault="00747B31" w:rsidP="00EC0D68">
      <w:pPr>
        <w:pStyle w:val="ListParagraph"/>
        <w:numPr>
          <w:ilvl w:val="2"/>
          <w:numId w:val="6"/>
        </w:numPr>
        <w:tabs>
          <w:tab w:val="left" w:pos="1540"/>
          <w:tab w:val="left" w:pos="1541"/>
        </w:tabs>
        <w:ind w:right="311"/>
        <w:rPr>
          <w:sz w:val="24"/>
          <w:szCs w:val="24"/>
          <w:u w:val="none"/>
        </w:rPr>
      </w:pPr>
      <w:r w:rsidRPr="00FC6490">
        <w:rPr>
          <w:sz w:val="24"/>
          <w:szCs w:val="24"/>
        </w:rPr>
        <w:t>Failure to Procure Adequate Insurance.</w:t>
      </w:r>
      <w:r w:rsidRPr="00FC6490">
        <w:rPr>
          <w:sz w:val="24"/>
          <w:szCs w:val="24"/>
          <w:u w:val="none"/>
        </w:rPr>
        <w:t xml:space="preserve"> Failure by any Entity to procure sufficient insurance to financially support Section 4.1, Indemnity by Sponsor, of this Agreement does not excuse Sponsor from meeting all obligations of</w:t>
      </w:r>
      <w:r w:rsidRPr="00FC6490">
        <w:rPr>
          <w:spacing w:val="-13"/>
          <w:sz w:val="24"/>
          <w:szCs w:val="24"/>
          <w:u w:val="none"/>
        </w:rPr>
        <w:t xml:space="preserve"> </w:t>
      </w:r>
      <w:r w:rsidRPr="00FC6490">
        <w:rPr>
          <w:sz w:val="24"/>
          <w:szCs w:val="24"/>
          <w:u w:val="none"/>
        </w:rPr>
        <w:t>Section</w:t>
      </w:r>
      <w:r w:rsidR="00030E72" w:rsidRPr="00FC6490">
        <w:rPr>
          <w:sz w:val="24"/>
          <w:szCs w:val="24"/>
          <w:u w:val="none"/>
        </w:rPr>
        <w:t xml:space="preserve"> </w:t>
      </w:r>
      <w:r w:rsidRPr="00FC6490">
        <w:rPr>
          <w:sz w:val="24"/>
          <w:szCs w:val="24"/>
          <w:u w:val="none"/>
        </w:rPr>
        <w:t>4.1 and the remainder of this Agreement, generally.</w:t>
      </w:r>
    </w:p>
    <w:p w14:paraId="414C9A3D" w14:textId="77777777" w:rsidR="004A44DE" w:rsidRPr="00FC6490" w:rsidRDefault="004A44DE" w:rsidP="00EC0D68">
      <w:pPr>
        <w:pStyle w:val="BodyText"/>
        <w:rPr>
          <w:u w:val="none"/>
        </w:rPr>
      </w:pPr>
    </w:p>
    <w:p w14:paraId="32C5FACA" w14:textId="77777777" w:rsidR="004A44DE" w:rsidRPr="00FC6490" w:rsidRDefault="00747B31" w:rsidP="00EC0D68">
      <w:pPr>
        <w:pStyle w:val="BodyText"/>
        <w:ind w:left="820" w:right="372"/>
        <w:jc w:val="both"/>
        <w:rPr>
          <w:u w:val="none"/>
        </w:rPr>
      </w:pPr>
      <w:r w:rsidRPr="00FC6490">
        <w:rPr>
          <w:u w:val="none"/>
        </w:rPr>
        <w:t>Prior to beginning work under this Agreement, Sponsor must obtain, and produce upon request of the TA, satisfactory evidence of compliance with the insurance requirements of this section.</w:t>
      </w:r>
    </w:p>
    <w:p w14:paraId="7032EF0C" w14:textId="77777777" w:rsidR="004A44DE" w:rsidRPr="00FC6490" w:rsidRDefault="004A44DE" w:rsidP="00EC0D68">
      <w:pPr>
        <w:pStyle w:val="BodyText"/>
        <w:rPr>
          <w:u w:val="none"/>
        </w:rPr>
      </w:pPr>
    </w:p>
    <w:p w14:paraId="227808E0" w14:textId="66F8ABFD" w:rsidR="00D0279E" w:rsidRDefault="00747B31" w:rsidP="00EC0D68">
      <w:pPr>
        <w:pStyle w:val="BodyText"/>
        <w:ind w:left="100"/>
        <w:rPr>
          <w:u w:val="none"/>
        </w:rPr>
      </w:pPr>
      <w:r w:rsidRPr="00FC6490">
        <w:rPr>
          <w:u w:val="none"/>
        </w:rPr>
        <w:lastRenderedPageBreak/>
        <w:t>SECTION 5: Miscellaneous</w:t>
      </w:r>
    </w:p>
    <w:p w14:paraId="6CEB0537" w14:textId="77777777" w:rsidR="00EC0D68" w:rsidRPr="00FC6490" w:rsidRDefault="00EC0D68" w:rsidP="00EC0D68">
      <w:pPr>
        <w:pStyle w:val="BodyText"/>
        <w:ind w:left="100"/>
        <w:rPr>
          <w:u w:val="none"/>
        </w:rPr>
      </w:pPr>
    </w:p>
    <w:p w14:paraId="5A0E038A" w14:textId="3F24317C" w:rsidR="00E70B88" w:rsidRPr="00FC6490" w:rsidRDefault="00747B31" w:rsidP="00EC0D68">
      <w:pPr>
        <w:pStyle w:val="ListParagraph"/>
        <w:numPr>
          <w:ilvl w:val="1"/>
          <w:numId w:val="5"/>
        </w:numPr>
        <w:tabs>
          <w:tab w:val="left" w:pos="1180"/>
        </w:tabs>
        <w:ind w:left="835" w:right="230" w:firstLine="0"/>
        <w:contextualSpacing/>
        <w:rPr>
          <w:sz w:val="24"/>
          <w:szCs w:val="24"/>
          <w:u w:val="none"/>
        </w:rPr>
      </w:pPr>
      <w:r w:rsidRPr="00FC6490">
        <w:rPr>
          <w:sz w:val="24"/>
          <w:szCs w:val="24"/>
        </w:rPr>
        <w:t>Notices.</w:t>
      </w:r>
      <w:r w:rsidRPr="00FC6490">
        <w:rPr>
          <w:sz w:val="24"/>
          <w:szCs w:val="24"/>
          <w:u w:val="none"/>
        </w:rPr>
        <w:t xml:space="preserve"> All notices required or permitted to be given under this Agreement, excluding monthly/annual Operations Reports, quarterly progress reports, annual</w:t>
      </w:r>
      <w:r w:rsidRPr="00FC6490">
        <w:rPr>
          <w:spacing w:val="-35"/>
          <w:sz w:val="24"/>
          <w:szCs w:val="24"/>
          <w:u w:val="none"/>
        </w:rPr>
        <w:t xml:space="preserve"> </w:t>
      </w:r>
      <w:r w:rsidRPr="00FC6490">
        <w:rPr>
          <w:sz w:val="24"/>
          <w:szCs w:val="24"/>
          <w:u w:val="none"/>
        </w:rPr>
        <w:t>reports,</w:t>
      </w:r>
      <w:r w:rsidR="00C428C7" w:rsidRPr="00FC6490">
        <w:rPr>
          <w:sz w:val="24"/>
          <w:szCs w:val="24"/>
          <w:u w:val="none"/>
        </w:rPr>
        <w:t xml:space="preserve"> </w:t>
      </w:r>
      <w:r w:rsidRPr="00FC6490">
        <w:rPr>
          <w:sz w:val="24"/>
          <w:szCs w:val="24"/>
          <w:u w:val="none"/>
        </w:rPr>
        <w:t xml:space="preserve">and invoices, must be in writing and mailed postage prepaid by certified or registered mail, return receipt requested, or by personal delivery or overnight courier to the appropriate address indicated below or at such other place(s) that either party </w:t>
      </w:r>
    </w:p>
    <w:p w14:paraId="6E8FC5AD" w14:textId="1C9F7B6E" w:rsidR="00E70B88" w:rsidRPr="00FC6490" w:rsidRDefault="00747B31" w:rsidP="00EC0D68">
      <w:pPr>
        <w:tabs>
          <w:tab w:val="left" w:pos="810"/>
        </w:tabs>
        <w:ind w:left="835" w:right="230"/>
        <w:contextualSpacing/>
        <w:rPr>
          <w:sz w:val="24"/>
          <w:szCs w:val="24"/>
        </w:rPr>
      </w:pPr>
      <w:r w:rsidRPr="00FC6490">
        <w:rPr>
          <w:sz w:val="24"/>
          <w:szCs w:val="24"/>
        </w:rPr>
        <w:t>may designate in written notice to the other. Notices are deemed received upon delivery if personally served, one (1) day after mailing if delivered via overnight courier, or two (2) days after the mailing date if mailed as provided above.</w:t>
      </w:r>
    </w:p>
    <w:p w14:paraId="670EE660" w14:textId="2EFADBB2" w:rsidR="00B176A4" w:rsidRPr="00FC6490" w:rsidRDefault="00B176A4" w:rsidP="00EC0D68">
      <w:pPr>
        <w:tabs>
          <w:tab w:val="left" w:pos="1180"/>
        </w:tabs>
        <w:ind w:right="236"/>
        <w:rPr>
          <w:sz w:val="24"/>
          <w:szCs w:val="24"/>
        </w:rPr>
      </w:pPr>
    </w:p>
    <w:p w14:paraId="5F74B870" w14:textId="77777777" w:rsidR="00240D21" w:rsidRPr="00FC6490" w:rsidRDefault="00747B31" w:rsidP="00EC0D68">
      <w:pPr>
        <w:pStyle w:val="BodyText"/>
        <w:tabs>
          <w:tab w:val="left" w:pos="2640"/>
        </w:tabs>
        <w:ind w:left="2640" w:right="900" w:hanging="1800"/>
        <w:rPr>
          <w:u w:val="none"/>
        </w:rPr>
      </w:pPr>
      <w:r w:rsidRPr="00FC6490">
        <w:rPr>
          <w:u w:val="none"/>
        </w:rPr>
        <w:t>To</w:t>
      </w:r>
      <w:r w:rsidRPr="00FC6490">
        <w:rPr>
          <w:spacing w:val="-1"/>
          <w:u w:val="none"/>
        </w:rPr>
        <w:t xml:space="preserve"> </w:t>
      </w:r>
      <w:r w:rsidRPr="00FC6490">
        <w:rPr>
          <w:u w:val="none"/>
        </w:rPr>
        <w:t>TA:</w:t>
      </w:r>
      <w:r w:rsidRPr="00FC6490">
        <w:rPr>
          <w:u w:val="none"/>
        </w:rPr>
        <w:tab/>
        <w:t>San Mateo County</w:t>
      </w:r>
      <w:r w:rsidRPr="00FC6490">
        <w:rPr>
          <w:spacing w:val="-5"/>
          <w:u w:val="none"/>
        </w:rPr>
        <w:t xml:space="preserve"> </w:t>
      </w:r>
      <w:r w:rsidRPr="00FC6490">
        <w:rPr>
          <w:u w:val="none"/>
        </w:rPr>
        <w:t>Transportation</w:t>
      </w:r>
      <w:r w:rsidR="00240D21" w:rsidRPr="00FC6490">
        <w:rPr>
          <w:u w:val="none"/>
        </w:rPr>
        <w:t xml:space="preserve"> </w:t>
      </w:r>
      <w:r w:rsidRPr="00FC6490">
        <w:rPr>
          <w:u w:val="none"/>
        </w:rPr>
        <w:t xml:space="preserve">Authority </w:t>
      </w:r>
    </w:p>
    <w:p w14:paraId="5BFB49E8" w14:textId="468F039D" w:rsidR="004A44DE" w:rsidRPr="00FC6490" w:rsidRDefault="00240D21" w:rsidP="00EC0D68">
      <w:pPr>
        <w:pStyle w:val="BodyText"/>
        <w:tabs>
          <w:tab w:val="left" w:pos="2640"/>
        </w:tabs>
        <w:ind w:left="2640" w:right="900" w:hanging="1800"/>
        <w:rPr>
          <w:u w:val="none"/>
        </w:rPr>
      </w:pPr>
      <w:r w:rsidRPr="00FC6490">
        <w:rPr>
          <w:u w:val="none"/>
        </w:rPr>
        <w:tab/>
      </w:r>
      <w:r w:rsidR="00747B31" w:rsidRPr="00FC6490">
        <w:rPr>
          <w:u w:val="none"/>
        </w:rPr>
        <w:t>1250 San Carlos</w:t>
      </w:r>
      <w:r w:rsidR="00747B31" w:rsidRPr="00FC6490">
        <w:rPr>
          <w:spacing w:val="-1"/>
          <w:u w:val="none"/>
        </w:rPr>
        <w:t xml:space="preserve"> </w:t>
      </w:r>
      <w:r w:rsidR="00747B31" w:rsidRPr="00FC6490">
        <w:rPr>
          <w:u w:val="none"/>
        </w:rPr>
        <w:t>Avenue</w:t>
      </w:r>
    </w:p>
    <w:p w14:paraId="524F2897" w14:textId="77777777" w:rsidR="004A44DE" w:rsidRPr="00FC6490" w:rsidRDefault="00747B31" w:rsidP="00EC0D68">
      <w:pPr>
        <w:pStyle w:val="BodyText"/>
        <w:ind w:left="2640" w:right="236"/>
        <w:rPr>
          <w:u w:val="none"/>
        </w:rPr>
      </w:pPr>
      <w:r w:rsidRPr="00FC6490">
        <w:rPr>
          <w:u w:val="none"/>
        </w:rPr>
        <w:t>P.O. Box 3006</w:t>
      </w:r>
    </w:p>
    <w:p w14:paraId="41D5047E" w14:textId="7DB35C8D" w:rsidR="004A44DE" w:rsidRPr="00FC6490" w:rsidRDefault="00747B31" w:rsidP="00EC0D68">
      <w:pPr>
        <w:pStyle w:val="BodyText"/>
        <w:ind w:left="2640" w:right="3853"/>
        <w:rPr>
          <w:u w:val="none"/>
        </w:rPr>
      </w:pPr>
      <w:r w:rsidRPr="00FC6490">
        <w:rPr>
          <w:u w:val="none"/>
        </w:rPr>
        <w:t>San Carlos, CA 94070-1306 Attn: Authority Secretary</w:t>
      </w:r>
    </w:p>
    <w:p w14:paraId="241A353C" w14:textId="77777777" w:rsidR="004A44DE" w:rsidRPr="00FC6490" w:rsidRDefault="004A44DE" w:rsidP="00EC0D68">
      <w:pPr>
        <w:pStyle w:val="BodyText"/>
        <w:rPr>
          <w:u w:val="none"/>
        </w:rPr>
      </w:pPr>
    </w:p>
    <w:p w14:paraId="07560AB2" w14:textId="475C1B46" w:rsidR="00B176A4" w:rsidRPr="00FC6490" w:rsidRDefault="00747B31" w:rsidP="00EC0D68">
      <w:pPr>
        <w:pStyle w:val="BodyText"/>
        <w:tabs>
          <w:tab w:val="left" w:pos="2640"/>
        </w:tabs>
        <w:ind w:left="840" w:right="236"/>
        <w:rPr>
          <w:u w:val="none"/>
        </w:rPr>
      </w:pPr>
      <w:r w:rsidRPr="00FC6490">
        <w:rPr>
          <w:u w:val="none"/>
        </w:rPr>
        <w:t>To</w:t>
      </w:r>
      <w:r w:rsidRPr="00FC6490">
        <w:rPr>
          <w:spacing w:val="-1"/>
          <w:u w:val="none"/>
        </w:rPr>
        <w:t xml:space="preserve"> </w:t>
      </w:r>
      <w:r w:rsidR="00FF556C" w:rsidRPr="00FC6490">
        <w:rPr>
          <w:spacing w:val="-1"/>
          <w:u w:val="none"/>
        </w:rPr>
        <w:t>[</w:t>
      </w:r>
      <w:r w:rsidRPr="00FC6490">
        <w:rPr>
          <w:u w:val="none"/>
        </w:rPr>
        <w:t>SPONSOR</w:t>
      </w:r>
      <w:r w:rsidR="00FF556C" w:rsidRPr="00FC6490">
        <w:rPr>
          <w:u w:val="none"/>
        </w:rPr>
        <w:t>]</w:t>
      </w:r>
      <w:r w:rsidRPr="00FC6490">
        <w:rPr>
          <w:u w:val="none"/>
        </w:rPr>
        <w:t>:</w:t>
      </w:r>
      <w:r w:rsidRPr="00FC6490">
        <w:rPr>
          <w:u w:val="none"/>
        </w:rPr>
        <w:tab/>
      </w:r>
      <w:r w:rsidR="00FF556C" w:rsidRPr="00FC6490">
        <w:rPr>
          <w:u w:val="none"/>
        </w:rPr>
        <w:t>[SPONSOR</w:t>
      </w:r>
      <w:r w:rsidR="00B61AD5" w:rsidRPr="00FC6490">
        <w:rPr>
          <w:u w:val="none"/>
        </w:rPr>
        <w:t>]</w:t>
      </w:r>
    </w:p>
    <w:p w14:paraId="585EDFED" w14:textId="3CC9BABE" w:rsidR="00C46B0C" w:rsidRPr="00FC6490" w:rsidRDefault="00FF556C" w:rsidP="00EC0D68">
      <w:pPr>
        <w:pStyle w:val="BodyText"/>
        <w:tabs>
          <w:tab w:val="left" w:pos="2640"/>
        </w:tabs>
        <w:ind w:left="840" w:right="236"/>
        <w:rPr>
          <w:u w:val="none"/>
        </w:rPr>
      </w:pPr>
      <w:r w:rsidRPr="00FC6490">
        <w:rPr>
          <w:u w:val="none"/>
        </w:rPr>
        <w:tab/>
        <w:t>ADDRESS LINE ONE</w:t>
      </w:r>
    </w:p>
    <w:p w14:paraId="39C37B13" w14:textId="367289D7" w:rsidR="00C46B0C" w:rsidRPr="00FC6490" w:rsidRDefault="00FF556C" w:rsidP="00EC0D68">
      <w:pPr>
        <w:pStyle w:val="BodyText"/>
        <w:tabs>
          <w:tab w:val="left" w:pos="2640"/>
        </w:tabs>
        <w:ind w:left="840" w:right="236"/>
        <w:rPr>
          <w:u w:val="none"/>
        </w:rPr>
      </w:pPr>
      <w:r w:rsidRPr="00FC6490">
        <w:rPr>
          <w:u w:val="none"/>
        </w:rPr>
        <w:tab/>
        <w:t>ADDRESS LINE TWO</w:t>
      </w:r>
    </w:p>
    <w:p w14:paraId="11A550E1" w14:textId="45F2E253" w:rsidR="004A44DE" w:rsidRPr="00FC6490" w:rsidRDefault="00FF556C" w:rsidP="00EC0D68">
      <w:pPr>
        <w:pStyle w:val="BodyText"/>
        <w:tabs>
          <w:tab w:val="left" w:pos="2640"/>
        </w:tabs>
        <w:ind w:left="840" w:right="236"/>
        <w:rPr>
          <w:u w:val="none"/>
        </w:rPr>
      </w:pPr>
      <w:r w:rsidRPr="00FC6490">
        <w:rPr>
          <w:u w:val="none"/>
        </w:rPr>
        <w:tab/>
        <w:t>Attn:  PROJECT SPONSOR CONTACT</w:t>
      </w:r>
      <w:r w:rsidR="005E2298" w:rsidRPr="00FC6490">
        <w:rPr>
          <w:u w:val="none"/>
        </w:rPr>
        <w:t xml:space="preserve">                  </w:t>
      </w:r>
    </w:p>
    <w:p w14:paraId="0E1C718D" w14:textId="77777777" w:rsidR="004A44DE" w:rsidRPr="00FC6490" w:rsidRDefault="004A44DE" w:rsidP="00EC0D68">
      <w:pPr>
        <w:pStyle w:val="BodyText"/>
        <w:rPr>
          <w:u w:val="none"/>
        </w:rPr>
      </w:pPr>
    </w:p>
    <w:p w14:paraId="743CEF55" w14:textId="77777777" w:rsidR="004A44DE" w:rsidRPr="00FC6490" w:rsidRDefault="00747B31" w:rsidP="00EC0D68">
      <w:pPr>
        <w:pStyle w:val="ListParagraph"/>
        <w:numPr>
          <w:ilvl w:val="1"/>
          <w:numId w:val="5"/>
        </w:numPr>
        <w:tabs>
          <w:tab w:val="left" w:pos="1201"/>
        </w:tabs>
        <w:ind w:left="840" w:right="118" w:firstLine="0"/>
        <w:rPr>
          <w:sz w:val="24"/>
          <w:szCs w:val="24"/>
          <w:u w:val="none"/>
        </w:rPr>
      </w:pPr>
      <w:r w:rsidRPr="00FC6490">
        <w:rPr>
          <w:sz w:val="24"/>
          <w:szCs w:val="24"/>
        </w:rPr>
        <w:t>No Waiver.</w:t>
      </w:r>
      <w:r w:rsidRPr="00FC6490">
        <w:rPr>
          <w:sz w:val="24"/>
          <w:szCs w:val="24"/>
          <w:u w:val="none"/>
        </w:rPr>
        <w:t xml:space="preserve">  No waiver of any default or breach of any covenant of this Agreement by either Party will be implied from any omission by either Party to take action on account of such default if such default persists or is repeated. Express waivers are limited in scope and duration to their express provisions. Consent to one action does not imply consent to any future</w:t>
      </w:r>
      <w:r w:rsidRPr="00FC6490">
        <w:rPr>
          <w:spacing w:val="-4"/>
          <w:sz w:val="24"/>
          <w:szCs w:val="24"/>
          <w:u w:val="none"/>
        </w:rPr>
        <w:t xml:space="preserve"> </w:t>
      </w:r>
      <w:r w:rsidRPr="00FC6490">
        <w:rPr>
          <w:sz w:val="24"/>
          <w:szCs w:val="24"/>
          <w:u w:val="none"/>
        </w:rPr>
        <w:t>action.</w:t>
      </w:r>
    </w:p>
    <w:p w14:paraId="60B68A29" w14:textId="77777777" w:rsidR="004A44DE" w:rsidRPr="00FC6490" w:rsidRDefault="004A44DE" w:rsidP="00EC0D68">
      <w:pPr>
        <w:pStyle w:val="BodyText"/>
        <w:rPr>
          <w:u w:val="none"/>
        </w:rPr>
      </w:pPr>
    </w:p>
    <w:p w14:paraId="55DF3184" w14:textId="77777777" w:rsidR="004A44DE" w:rsidRPr="00FC6490" w:rsidRDefault="00747B31" w:rsidP="00EC0D68">
      <w:pPr>
        <w:pStyle w:val="ListParagraph"/>
        <w:numPr>
          <w:ilvl w:val="1"/>
          <w:numId w:val="5"/>
        </w:numPr>
        <w:tabs>
          <w:tab w:val="left" w:pos="1200"/>
        </w:tabs>
        <w:ind w:left="840" w:right="867" w:firstLine="0"/>
        <w:rPr>
          <w:sz w:val="24"/>
          <w:szCs w:val="24"/>
          <w:u w:val="none"/>
        </w:rPr>
      </w:pPr>
      <w:r w:rsidRPr="00FC6490">
        <w:rPr>
          <w:sz w:val="24"/>
          <w:szCs w:val="24"/>
        </w:rPr>
        <w:t>Assignment.</w:t>
      </w:r>
      <w:r w:rsidRPr="00FC6490">
        <w:rPr>
          <w:sz w:val="24"/>
          <w:szCs w:val="24"/>
          <w:u w:val="none"/>
        </w:rPr>
        <w:t xml:space="preserve"> Parties are prohibited from assigning, transferring or otherwise substituting their interests or obligations under this Agreement without the</w:t>
      </w:r>
      <w:r w:rsidRPr="00FC6490">
        <w:rPr>
          <w:spacing w:val="-11"/>
          <w:sz w:val="24"/>
          <w:szCs w:val="24"/>
          <w:u w:val="none"/>
        </w:rPr>
        <w:t xml:space="preserve"> </w:t>
      </w:r>
      <w:r w:rsidRPr="00FC6490">
        <w:rPr>
          <w:sz w:val="24"/>
          <w:szCs w:val="24"/>
          <w:u w:val="none"/>
        </w:rPr>
        <w:t>written consent of all other</w:t>
      </w:r>
      <w:r w:rsidRPr="00FC6490">
        <w:rPr>
          <w:spacing w:val="-2"/>
          <w:sz w:val="24"/>
          <w:szCs w:val="24"/>
          <w:u w:val="none"/>
        </w:rPr>
        <w:t xml:space="preserve"> </w:t>
      </w:r>
      <w:r w:rsidRPr="00FC6490">
        <w:rPr>
          <w:sz w:val="24"/>
          <w:szCs w:val="24"/>
          <w:u w:val="none"/>
        </w:rPr>
        <w:t>Parties.</w:t>
      </w:r>
    </w:p>
    <w:p w14:paraId="6E7B80FF" w14:textId="77777777" w:rsidR="004A44DE" w:rsidRPr="00FC6490" w:rsidRDefault="004A44DE" w:rsidP="00EC0D68">
      <w:pPr>
        <w:pStyle w:val="BodyText"/>
        <w:rPr>
          <w:u w:val="none"/>
        </w:rPr>
      </w:pPr>
    </w:p>
    <w:p w14:paraId="1310B3FF" w14:textId="77777777" w:rsidR="004A44DE" w:rsidRPr="00FC6490" w:rsidRDefault="00747B31" w:rsidP="00EC0D68">
      <w:pPr>
        <w:pStyle w:val="ListParagraph"/>
        <w:numPr>
          <w:ilvl w:val="1"/>
          <w:numId w:val="5"/>
        </w:numPr>
        <w:tabs>
          <w:tab w:val="left" w:pos="1201"/>
        </w:tabs>
        <w:ind w:left="840" w:right="118" w:firstLine="0"/>
        <w:rPr>
          <w:sz w:val="24"/>
          <w:szCs w:val="24"/>
          <w:u w:val="none"/>
        </w:rPr>
      </w:pPr>
      <w:r w:rsidRPr="00FC6490">
        <w:rPr>
          <w:sz w:val="24"/>
          <w:szCs w:val="24"/>
        </w:rPr>
        <w:t>Governing Law.</w:t>
      </w:r>
      <w:r w:rsidRPr="00FC6490">
        <w:rPr>
          <w:sz w:val="24"/>
          <w:szCs w:val="24"/>
          <w:u w:val="none"/>
        </w:rPr>
        <w:t xml:space="preserve"> This Agreement is governed by the laws of the State of California as applied to contracts that are made and performed entirely in</w:t>
      </w:r>
      <w:r w:rsidRPr="00FC6490">
        <w:rPr>
          <w:spacing w:val="-16"/>
          <w:sz w:val="24"/>
          <w:szCs w:val="24"/>
          <w:u w:val="none"/>
        </w:rPr>
        <w:t xml:space="preserve"> </w:t>
      </w:r>
      <w:r w:rsidRPr="00FC6490">
        <w:rPr>
          <w:sz w:val="24"/>
          <w:szCs w:val="24"/>
          <w:u w:val="none"/>
        </w:rPr>
        <w:t>California.</w:t>
      </w:r>
    </w:p>
    <w:p w14:paraId="02D5ECC5" w14:textId="77777777" w:rsidR="004A44DE" w:rsidRPr="00FC6490" w:rsidRDefault="004A44DE" w:rsidP="00EC0D68">
      <w:pPr>
        <w:pStyle w:val="BodyText"/>
        <w:rPr>
          <w:u w:val="none"/>
        </w:rPr>
      </w:pPr>
    </w:p>
    <w:p w14:paraId="63E8FEB5" w14:textId="77777777" w:rsidR="004A44DE" w:rsidRPr="00FC6490" w:rsidRDefault="00747B31" w:rsidP="00EC0D68">
      <w:pPr>
        <w:pStyle w:val="ListParagraph"/>
        <w:numPr>
          <w:ilvl w:val="1"/>
          <w:numId w:val="5"/>
        </w:numPr>
        <w:tabs>
          <w:tab w:val="left" w:pos="1201"/>
        </w:tabs>
        <w:ind w:left="840" w:right="293" w:firstLine="0"/>
        <w:rPr>
          <w:sz w:val="24"/>
          <w:szCs w:val="24"/>
          <w:u w:val="none"/>
        </w:rPr>
      </w:pPr>
      <w:r w:rsidRPr="00FC6490">
        <w:rPr>
          <w:sz w:val="24"/>
          <w:szCs w:val="24"/>
        </w:rPr>
        <w:t>Compliance with Laws</w:t>
      </w:r>
      <w:r w:rsidRPr="00FC6490">
        <w:rPr>
          <w:sz w:val="24"/>
          <w:szCs w:val="24"/>
          <w:u w:val="none"/>
        </w:rPr>
        <w:t>. In performance of this Agreement, the Parties must comply with all applicable Federal, State and local laws, regulations and</w:t>
      </w:r>
      <w:r w:rsidRPr="00FC6490">
        <w:rPr>
          <w:spacing w:val="-8"/>
          <w:sz w:val="24"/>
          <w:szCs w:val="24"/>
          <w:u w:val="none"/>
        </w:rPr>
        <w:t xml:space="preserve"> </w:t>
      </w:r>
      <w:r w:rsidRPr="00FC6490">
        <w:rPr>
          <w:sz w:val="24"/>
          <w:szCs w:val="24"/>
          <w:u w:val="none"/>
        </w:rPr>
        <w:t>ordinances.</w:t>
      </w:r>
    </w:p>
    <w:p w14:paraId="7C8047FC" w14:textId="77777777" w:rsidR="004A44DE" w:rsidRPr="00FC6490" w:rsidRDefault="004A44DE" w:rsidP="00EC0D68">
      <w:pPr>
        <w:pStyle w:val="BodyText"/>
        <w:rPr>
          <w:u w:val="none"/>
        </w:rPr>
      </w:pPr>
    </w:p>
    <w:p w14:paraId="60568468" w14:textId="77777777" w:rsidR="004A44DE" w:rsidRPr="00FC6490" w:rsidRDefault="00747B31" w:rsidP="00EC0D68">
      <w:pPr>
        <w:pStyle w:val="ListParagraph"/>
        <w:numPr>
          <w:ilvl w:val="1"/>
          <w:numId w:val="5"/>
        </w:numPr>
        <w:tabs>
          <w:tab w:val="left" w:pos="1201"/>
        </w:tabs>
        <w:ind w:left="840" w:right="278" w:firstLine="0"/>
        <w:rPr>
          <w:sz w:val="24"/>
          <w:szCs w:val="24"/>
          <w:u w:val="none"/>
        </w:rPr>
      </w:pPr>
      <w:r w:rsidRPr="00FC6490">
        <w:rPr>
          <w:sz w:val="24"/>
          <w:szCs w:val="24"/>
        </w:rPr>
        <w:t>Modifications.</w:t>
      </w:r>
      <w:r w:rsidRPr="00FC6490">
        <w:rPr>
          <w:sz w:val="24"/>
          <w:szCs w:val="24"/>
          <w:u w:val="none"/>
        </w:rPr>
        <w:t xml:space="preserve"> This Agreement may only be modified in a writing executed by both Parties.</w:t>
      </w:r>
    </w:p>
    <w:p w14:paraId="72227F57" w14:textId="77777777" w:rsidR="004A44DE" w:rsidRPr="00FC6490" w:rsidRDefault="004A44DE" w:rsidP="00EC0D68">
      <w:pPr>
        <w:pStyle w:val="BodyText"/>
        <w:rPr>
          <w:u w:val="none"/>
        </w:rPr>
      </w:pPr>
    </w:p>
    <w:p w14:paraId="307C2C96" w14:textId="77777777" w:rsidR="004A44DE" w:rsidRPr="00FC6490" w:rsidRDefault="00747B31" w:rsidP="00EC0D68">
      <w:pPr>
        <w:pStyle w:val="ListParagraph"/>
        <w:numPr>
          <w:ilvl w:val="1"/>
          <w:numId w:val="5"/>
        </w:numPr>
        <w:tabs>
          <w:tab w:val="left" w:pos="1201"/>
        </w:tabs>
        <w:ind w:left="840" w:right="141" w:firstLine="0"/>
        <w:rPr>
          <w:sz w:val="24"/>
          <w:szCs w:val="24"/>
          <w:u w:val="none"/>
        </w:rPr>
      </w:pPr>
      <w:r w:rsidRPr="00FC6490">
        <w:rPr>
          <w:sz w:val="24"/>
          <w:szCs w:val="24"/>
        </w:rPr>
        <w:t>Attorneys' Fees.</w:t>
      </w:r>
      <w:r w:rsidRPr="00FC6490">
        <w:rPr>
          <w:sz w:val="24"/>
          <w:szCs w:val="24"/>
          <w:u w:val="none"/>
        </w:rPr>
        <w:t xml:space="preserve"> In the event legal proceedings are instituted to enforce any provision of this Agreement, the prevailing Party in said proceedings is entitled to its costs, including reasonable attorneys'</w:t>
      </w:r>
      <w:r w:rsidRPr="00FC6490">
        <w:rPr>
          <w:spacing w:val="-6"/>
          <w:sz w:val="24"/>
          <w:szCs w:val="24"/>
          <w:u w:val="none"/>
        </w:rPr>
        <w:t xml:space="preserve"> </w:t>
      </w:r>
      <w:r w:rsidRPr="00FC6490">
        <w:rPr>
          <w:sz w:val="24"/>
          <w:szCs w:val="24"/>
          <w:u w:val="none"/>
        </w:rPr>
        <w:t>fees.</w:t>
      </w:r>
    </w:p>
    <w:p w14:paraId="26C73343" w14:textId="77777777" w:rsidR="004A44DE" w:rsidRPr="00FC6490" w:rsidRDefault="004A44DE" w:rsidP="00EC0D68">
      <w:pPr>
        <w:pStyle w:val="BodyText"/>
        <w:rPr>
          <w:u w:val="none"/>
        </w:rPr>
      </w:pPr>
    </w:p>
    <w:p w14:paraId="430650BB" w14:textId="77777777" w:rsidR="004A44DE" w:rsidRPr="00FC6490" w:rsidRDefault="00747B31" w:rsidP="00EC0D68">
      <w:pPr>
        <w:pStyle w:val="ListParagraph"/>
        <w:numPr>
          <w:ilvl w:val="1"/>
          <w:numId w:val="5"/>
        </w:numPr>
        <w:tabs>
          <w:tab w:val="left" w:pos="1201"/>
        </w:tabs>
        <w:ind w:left="840" w:right="158" w:firstLine="0"/>
        <w:rPr>
          <w:sz w:val="24"/>
          <w:szCs w:val="24"/>
          <w:u w:val="none"/>
        </w:rPr>
      </w:pPr>
      <w:r w:rsidRPr="00FC6490">
        <w:rPr>
          <w:sz w:val="24"/>
          <w:szCs w:val="24"/>
        </w:rPr>
        <w:lastRenderedPageBreak/>
        <w:t>Relationship of the Parties.</w:t>
      </w:r>
      <w:r w:rsidRPr="00FC6490">
        <w:rPr>
          <w:sz w:val="24"/>
          <w:szCs w:val="24"/>
          <w:u w:val="none"/>
        </w:rPr>
        <w:t xml:space="preserve"> It is understood that this is an Agreement by and between Independent Contractors and does not create the relationship of agent, servant,</w:t>
      </w:r>
      <w:r w:rsidRPr="00FC6490">
        <w:rPr>
          <w:spacing w:val="-31"/>
          <w:sz w:val="24"/>
          <w:szCs w:val="24"/>
          <w:u w:val="none"/>
        </w:rPr>
        <w:t xml:space="preserve"> </w:t>
      </w:r>
      <w:r w:rsidRPr="00FC6490">
        <w:rPr>
          <w:sz w:val="24"/>
          <w:szCs w:val="24"/>
          <w:u w:val="none"/>
        </w:rPr>
        <w:t>employee,</w:t>
      </w:r>
      <w:r w:rsidR="00B259FD" w:rsidRPr="00FC6490">
        <w:rPr>
          <w:sz w:val="24"/>
          <w:szCs w:val="24"/>
          <w:u w:val="none"/>
        </w:rPr>
        <w:t xml:space="preserve"> partnership, joint venture or association, or any other relationship other than that of Independent Contractor.</w:t>
      </w:r>
    </w:p>
    <w:p w14:paraId="6453E308" w14:textId="77777777" w:rsidR="004A44DE" w:rsidRPr="00FC6490" w:rsidRDefault="004A44DE" w:rsidP="00EC0D68">
      <w:pPr>
        <w:pStyle w:val="BodyText"/>
        <w:rPr>
          <w:u w:val="none"/>
        </w:rPr>
      </w:pPr>
    </w:p>
    <w:p w14:paraId="2DE706AC" w14:textId="7EEA5A5C" w:rsidR="00AD624B" w:rsidRPr="00FC6490" w:rsidRDefault="00747B31" w:rsidP="00EC0D68">
      <w:pPr>
        <w:pStyle w:val="ListParagraph"/>
        <w:numPr>
          <w:ilvl w:val="1"/>
          <w:numId w:val="5"/>
        </w:numPr>
        <w:tabs>
          <w:tab w:val="left" w:pos="1201"/>
        </w:tabs>
        <w:ind w:left="840" w:right="228" w:firstLine="0"/>
        <w:rPr>
          <w:sz w:val="24"/>
          <w:szCs w:val="24"/>
          <w:u w:val="none"/>
        </w:rPr>
      </w:pPr>
      <w:r w:rsidRPr="00FC6490">
        <w:rPr>
          <w:sz w:val="24"/>
          <w:szCs w:val="24"/>
        </w:rPr>
        <w:t>Ownership of Work.</w:t>
      </w:r>
      <w:r w:rsidRPr="00FC6490">
        <w:rPr>
          <w:sz w:val="24"/>
          <w:szCs w:val="24"/>
          <w:u w:val="none"/>
        </w:rPr>
        <w:t xml:space="preserve"> All reports, designs, drawings, plans, specifications, schedules, studies, memoranda, and other documents assembled for or prepared by or for, in the process of being assembled or prepared by or for, or furnished to Sponsor under this Agreement are the joint property of the TA and the Sponsor, and will not be destroyed without the prior written consent of the TA. </w:t>
      </w:r>
    </w:p>
    <w:p w14:paraId="3BD16EED" w14:textId="77777777" w:rsidR="00A521E4" w:rsidRPr="00FC6490" w:rsidRDefault="00A521E4" w:rsidP="00EC0D68">
      <w:pPr>
        <w:pStyle w:val="ListParagraph"/>
        <w:rPr>
          <w:sz w:val="24"/>
          <w:szCs w:val="24"/>
          <w:u w:val="none"/>
        </w:rPr>
      </w:pPr>
    </w:p>
    <w:p w14:paraId="0A64ACC1" w14:textId="15113CDC" w:rsidR="00243C8E" w:rsidRPr="00FC6490" w:rsidRDefault="00747B31" w:rsidP="00EC0D68">
      <w:pPr>
        <w:pStyle w:val="ListParagraph"/>
        <w:rPr>
          <w:sz w:val="24"/>
          <w:szCs w:val="24"/>
          <w:u w:val="none"/>
        </w:rPr>
      </w:pPr>
      <w:r w:rsidRPr="00FC6490">
        <w:rPr>
          <w:sz w:val="24"/>
          <w:szCs w:val="24"/>
          <w:u w:val="none"/>
        </w:rPr>
        <w:t>The TA is entitled to copies and access to these materials during the progress of the Project and upon completion or termination of the Project or this Agreement. Sponsor may retain a copy of all material produced under this Agreement for its use in its general activities. This Section does not preclude additional shared ownership of work with other entities under contract with the Sponsor for fun</w:t>
      </w:r>
      <w:r w:rsidR="00243C8E" w:rsidRPr="00FC6490">
        <w:rPr>
          <w:sz w:val="24"/>
          <w:szCs w:val="24"/>
          <w:u w:val="none"/>
        </w:rPr>
        <w:t>ding of the Project.</w:t>
      </w:r>
    </w:p>
    <w:p w14:paraId="0F8B255E" w14:textId="77777777" w:rsidR="004A44DE" w:rsidRPr="00FC6490" w:rsidRDefault="004A44DE" w:rsidP="00EC0D68">
      <w:pPr>
        <w:pStyle w:val="BodyText"/>
        <w:rPr>
          <w:u w:val="none"/>
        </w:rPr>
      </w:pPr>
    </w:p>
    <w:p w14:paraId="68253680" w14:textId="4F8BC46E" w:rsidR="00C5124C" w:rsidRPr="00FC6490" w:rsidRDefault="00747B31" w:rsidP="00EC0D68">
      <w:pPr>
        <w:pStyle w:val="ListParagraph"/>
        <w:numPr>
          <w:ilvl w:val="1"/>
          <w:numId w:val="5"/>
        </w:numPr>
        <w:tabs>
          <w:tab w:val="left" w:pos="1321"/>
        </w:tabs>
        <w:ind w:left="840" w:right="200" w:firstLine="0"/>
        <w:rPr>
          <w:sz w:val="24"/>
          <w:szCs w:val="24"/>
          <w:u w:val="none"/>
        </w:rPr>
      </w:pPr>
      <w:r w:rsidRPr="00FC6490">
        <w:rPr>
          <w:sz w:val="24"/>
          <w:szCs w:val="24"/>
        </w:rPr>
        <w:t>Non-discrimination.</w:t>
      </w:r>
      <w:r w:rsidRPr="00FC6490">
        <w:rPr>
          <w:sz w:val="24"/>
          <w:szCs w:val="24"/>
          <w:u w:val="none"/>
        </w:rPr>
        <w:t xml:space="preserve"> Sponsor and any contractors performing services on behalf of Sponsor will not discriminate or permit discrimination against any person or group of persons on the basis of race, color, religion, national origin or ancestry, age, sex, sexual orientation, marital status, pregnancy, childbirth or related conditions, medical condition, mental or physical disability or veteran’s status, or in any manner prohibited by federal, state or local</w:t>
      </w:r>
      <w:r w:rsidRPr="00FC6490">
        <w:rPr>
          <w:spacing w:val="-3"/>
          <w:sz w:val="24"/>
          <w:szCs w:val="24"/>
          <w:u w:val="none"/>
        </w:rPr>
        <w:t xml:space="preserve"> </w:t>
      </w:r>
      <w:r w:rsidRPr="00FC6490">
        <w:rPr>
          <w:sz w:val="24"/>
          <w:szCs w:val="24"/>
          <w:u w:val="none"/>
        </w:rPr>
        <w:t>laws.</w:t>
      </w:r>
    </w:p>
    <w:p w14:paraId="76A8C4E8" w14:textId="77777777" w:rsidR="004A44DE" w:rsidRPr="00FC6490" w:rsidRDefault="004A44DE" w:rsidP="00EC0D68">
      <w:pPr>
        <w:pStyle w:val="BodyText"/>
        <w:rPr>
          <w:u w:val="none"/>
        </w:rPr>
      </w:pPr>
    </w:p>
    <w:p w14:paraId="4396F483" w14:textId="77777777" w:rsidR="004A44DE" w:rsidRPr="00FC6490" w:rsidRDefault="00747B31" w:rsidP="00EC0D68">
      <w:pPr>
        <w:pStyle w:val="ListParagraph"/>
        <w:numPr>
          <w:ilvl w:val="1"/>
          <w:numId w:val="5"/>
        </w:numPr>
        <w:tabs>
          <w:tab w:val="left" w:pos="1321"/>
        </w:tabs>
        <w:ind w:left="840" w:right="339" w:firstLine="0"/>
        <w:rPr>
          <w:sz w:val="24"/>
          <w:szCs w:val="24"/>
          <w:u w:val="none"/>
        </w:rPr>
      </w:pPr>
      <w:r w:rsidRPr="00FC6490">
        <w:rPr>
          <w:sz w:val="24"/>
          <w:szCs w:val="24"/>
        </w:rPr>
        <w:t>Accessibility of Services to Persons with Disabilities.</w:t>
      </w:r>
      <w:r w:rsidRPr="00FC6490">
        <w:rPr>
          <w:sz w:val="24"/>
          <w:szCs w:val="24"/>
          <w:u w:val="none"/>
        </w:rPr>
        <w:t xml:space="preserve"> The Project implementation must comply with, and not subject the TA or Sponsor to liability under, the Americans with Disabilities Act, the California Disabled Persons Act, or any other state or federal laws protecting the rights of persons with</w:t>
      </w:r>
      <w:r w:rsidRPr="00FC6490">
        <w:rPr>
          <w:spacing w:val="-8"/>
          <w:sz w:val="24"/>
          <w:szCs w:val="24"/>
          <w:u w:val="none"/>
        </w:rPr>
        <w:t xml:space="preserve"> </w:t>
      </w:r>
      <w:r w:rsidRPr="00FC6490">
        <w:rPr>
          <w:sz w:val="24"/>
          <w:szCs w:val="24"/>
          <w:u w:val="none"/>
        </w:rPr>
        <w:t>disabilities.</w:t>
      </w:r>
    </w:p>
    <w:p w14:paraId="112F25BA" w14:textId="77777777" w:rsidR="004A44DE" w:rsidRPr="00FC6490" w:rsidRDefault="004A44DE" w:rsidP="00EC0D68">
      <w:pPr>
        <w:pStyle w:val="BodyText"/>
        <w:rPr>
          <w:u w:val="none"/>
        </w:rPr>
      </w:pPr>
    </w:p>
    <w:p w14:paraId="58C705C5" w14:textId="77777777" w:rsidR="004A44DE" w:rsidRPr="00FC6490" w:rsidRDefault="00747B31" w:rsidP="00EC0D68">
      <w:pPr>
        <w:pStyle w:val="ListParagraph"/>
        <w:numPr>
          <w:ilvl w:val="1"/>
          <w:numId w:val="5"/>
        </w:numPr>
        <w:tabs>
          <w:tab w:val="left" w:pos="1321"/>
        </w:tabs>
        <w:ind w:left="840" w:right="234" w:firstLine="0"/>
        <w:rPr>
          <w:sz w:val="24"/>
          <w:szCs w:val="24"/>
          <w:u w:val="none"/>
        </w:rPr>
      </w:pPr>
      <w:r w:rsidRPr="00FC6490">
        <w:rPr>
          <w:sz w:val="24"/>
          <w:szCs w:val="24"/>
        </w:rPr>
        <w:t>Warranty of Authority to Execute Agreement.</w:t>
      </w:r>
      <w:r w:rsidRPr="00FC6490">
        <w:rPr>
          <w:sz w:val="24"/>
          <w:szCs w:val="24"/>
          <w:u w:val="none"/>
        </w:rPr>
        <w:t xml:space="preserve"> Each Party to this Agreement represents and warrants that each person whose signature appears hereon is authorized and has the full authority to execute this Agreement on behalf of the entity that is a</w:t>
      </w:r>
      <w:r w:rsidRPr="00FC6490">
        <w:rPr>
          <w:spacing w:val="-23"/>
          <w:sz w:val="24"/>
          <w:szCs w:val="24"/>
          <w:u w:val="none"/>
        </w:rPr>
        <w:t xml:space="preserve"> </w:t>
      </w:r>
      <w:r w:rsidRPr="00FC6490">
        <w:rPr>
          <w:sz w:val="24"/>
          <w:szCs w:val="24"/>
          <w:u w:val="none"/>
        </w:rPr>
        <w:t>Party to this</w:t>
      </w:r>
      <w:r w:rsidRPr="00FC6490">
        <w:rPr>
          <w:spacing w:val="-5"/>
          <w:sz w:val="24"/>
          <w:szCs w:val="24"/>
          <w:u w:val="none"/>
        </w:rPr>
        <w:t xml:space="preserve"> </w:t>
      </w:r>
      <w:r w:rsidRPr="00FC6490">
        <w:rPr>
          <w:sz w:val="24"/>
          <w:szCs w:val="24"/>
          <w:u w:val="none"/>
        </w:rPr>
        <w:t>Agreement.</w:t>
      </w:r>
    </w:p>
    <w:p w14:paraId="66352F0E" w14:textId="77777777" w:rsidR="004A44DE" w:rsidRPr="00FC6490" w:rsidRDefault="004A44DE" w:rsidP="00EC0D68">
      <w:pPr>
        <w:pStyle w:val="BodyText"/>
        <w:rPr>
          <w:u w:val="none"/>
        </w:rPr>
      </w:pPr>
    </w:p>
    <w:p w14:paraId="215B19C8" w14:textId="77777777" w:rsidR="004A44DE" w:rsidRPr="00FC6490" w:rsidRDefault="00747B31" w:rsidP="00EC0D68">
      <w:pPr>
        <w:pStyle w:val="ListParagraph"/>
        <w:numPr>
          <w:ilvl w:val="1"/>
          <w:numId w:val="5"/>
        </w:numPr>
        <w:tabs>
          <w:tab w:val="left" w:pos="1321"/>
        </w:tabs>
        <w:ind w:left="840" w:right="128" w:firstLine="0"/>
        <w:rPr>
          <w:sz w:val="24"/>
          <w:szCs w:val="24"/>
          <w:u w:val="none"/>
        </w:rPr>
      </w:pPr>
      <w:r w:rsidRPr="00FC6490">
        <w:rPr>
          <w:sz w:val="24"/>
          <w:szCs w:val="24"/>
        </w:rPr>
        <w:t>Severability.</w:t>
      </w:r>
      <w:r w:rsidRPr="00FC6490">
        <w:rPr>
          <w:sz w:val="24"/>
          <w:szCs w:val="24"/>
          <w:u w:val="none"/>
        </w:rPr>
        <w:t xml:space="preserve"> If any portion of this Agreement, or the application thereof</w:t>
      </w:r>
      <w:r w:rsidR="00B259FD" w:rsidRPr="00FC6490">
        <w:rPr>
          <w:sz w:val="24"/>
          <w:szCs w:val="24"/>
          <w:u w:val="none"/>
        </w:rPr>
        <w:t>,</w:t>
      </w:r>
      <w:r w:rsidRPr="00FC6490">
        <w:rPr>
          <w:sz w:val="24"/>
          <w:szCs w:val="24"/>
          <w:u w:val="none"/>
        </w:rPr>
        <w:t xml:space="preserve"> is held by a court of competent jurisdiction to be invalid, void or unenforceable, all remaining portions of this Agreement, or the application thereof will remain in full force and</w:t>
      </w:r>
      <w:r w:rsidRPr="00FC6490">
        <w:rPr>
          <w:spacing w:val="-18"/>
          <w:sz w:val="24"/>
          <w:szCs w:val="24"/>
          <w:u w:val="none"/>
        </w:rPr>
        <w:t xml:space="preserve"> </w:t>
      </w:r>
      <w:r w:rsidRPr="00FC6490">
        <w:rPr>
          <w:sz w:val="24"/>
          <w:szCs w:val="24"/>
          <w:u w:val="none"/>
        </w:rPr>
        <w:t>effect.</w:t>
      </w:r>
    </w:p>
    <w:p w14:paraId="3EF8E480" w14:textId="77777777" w:rsidR="004A44DE" w:rsidRPr="00FC6490" w:rsidRDefault="004A44DE" w:rsidP="00EC0D68">
      <w:pPr>
        <w:pStyle w:val="BodyText"/>
        <w:rPr>
          <w:u w:val="none"/>
        </w:rPr>
      </w:pPr>
    </w:p>
    <w:p w14:paraId="6D62C9FB" w14:textId="77777777" w:rsidR="004A44DE" w:rsidRPr="00FC6490" w:rsidRDefault="00747B31" w:rsidP="00EC0D68">
      <w:pPr>
        <w:pStyle w:val="ListParagraph"/>
        <w:numPr>
          <w:ilvl w:val="1"/>
          <w:numId w:val="5"/>
        </w:numPr>
        <w:tabs>
          <w:tab w:val="left" w:pos="1321"/>
        </w:tabs>
        <w:ind w:left="1320" w:hanging="480"/>
        <w:rPr>
          <w:sz w:val="24"/>
          <w:szCs w:val="24"/>
          <w:u w:val="none"/>
        </w:rPr>
      </w:pPr>
      <w:r w:rsidRPr="00FC6490">
        <w:rPr>
          <w:sz w:val="24"/>
          <w:szCs w:val="24"/>
        </w:rPr>
        <w:t>Counterparts.</w:t>
      </w:r>
      <w:r w:rsidRPr="00FC6490">
        <w:rPr>
          <w:sz w:val="24"/>
          <w:szCs w:val="24"/>
          <w:u w:val="none"/>
        </w:rPr>
        <w:t xml:space="preserve"> This Agreement may be executed in</w:t>
      </w:r>
      <w:r w:rsidRPr="00FC6490">
        <w:rPr>
          <w:spacing w:val="-7"/>
          <w:sz w:val="24"/>
          <w:szCs w:val="24"/>
          <w:u w:val="none"/>
        </w:rPr>
        <w:t xml:space="preserve"> </w:t>
      </w:r>
      <w:r w:rsidRPr="00FC6490">
        <w:rPr>
          <w:sz w:val="24"/>
          <w:szCs w:val="24"/>
          <w:u w:val="none"/>
        </w:rPr>
        <w:t>counterparts.</w:t>
      </w:r>
    </w:p>
    <w:p w14:paraId="01EB86F7" w14:textId="77777777" w:rsidR="004A44DE" w:rsidRPr="00FC6490" w:rsidRDefault="004A44DE" w:rsidP="00EC0D68">
      <w:pPr>
        <w:pStyle w:val="BodyText"/>
        <w:rPr>
          <w:u w:val="none"/>
        </w:rPr>
      </w:pPr>
    </w:p>
    <w:p w14:paraId="43A5710C" w14:textId="77777777" w:rsidR="004A44DE" w:rsidRPr="00FC6490" w:rsidRDefault="00747B31" w:rsidP="00EC0D68">
      <w:pPr>
        <w:pStyle w:val="ListParagraph"/>
        <w:numPr>
          <w:ilvl w:val="1"/>
          <w:numId w:val="5"/>
        </w:numPr>
        <w:tabs>
          <w:tab w:val="left" w:pos="1321"/>
        </w:tabs>
        <w:ind w:left="840" w:right="259" w:firstLine="0"/>
        <w:rPr>
          <w:sz w:val="24"/>
          <w:szCs w:val="24"/>
          <w:u w:val="none"/>
        </w:rPr>
      </w:pPr>
      <w:r w:rsidRPr="00FC6490">
        <w:rPr>
          <w:sz w:val="24"/>
          <w:szCs w:val="24"/>
        </w:rPr>
        <w:t>Attribution to the TA.</w:t>
      </w:r>
      <w:r w:rsidRPr="00FC6490">
        <w:rPr>
          <w:sz w:val="24"/>
          <w:szCs w:val="24"/>
          <w:u w:val="none"/>
        </w:rPr>
        <w:t xml:space="preserve"> Sponsor must include attribution that indicates work was funded with Measure A Funding from the TA. This provision applies to any project, or publication, that was funded in part or in whole by Measure A Funds. Acceptable forms of attribution include TA branding on Project-related documents, construction signs, public information materials, and any other applicable</w:t>
      </w:r>
      <w:r w:rsidRPr="00FC6490">
        <w:rPr>
          <w:spacing w:val="-8"/>
          <w:sz w:val="24"/>
          <w:szCs w:val="24"/>
          <w:u w:val="none"/>
        </w:rPr>
        <w:t xml:space="preserve"> </w:t>
      </w:r>
      <w:r w:rsidRPr="00FC6490">
        <w:rPr>
          <w:sz w:val="24"/>
          <w:szCs w:val="24"/>
          <w:u w:val="none"/>
        </w:rPr>
        <w:t>documents.</w:t>
      </w:r>
    </w:p>
    <w:p w14:paraId="3CEE9F7F" w14:textId="77777777" w:rsidR="002D4D0F" w:rsidRPr="00FC6490" w:rsidRDefault="002D4D0F" w:rsidP="00EC0D68">
      <w:pPr>
        <w:pStyle w:val="ListParagraph"/>
        <w:tabs>
          <w:tab w:val="left" w:pos="1321"/>
        </w:tabs>
        <w:ind w:left="840" w:right="259"/>
        <w:rPr>
          <w:sz w:val="24"/>
          <w:szCs w:val="24"/>
          <w:u w:val="none"/>
        </w:rPr>
      </w:pPr>
    </w:p>
    <w:p w14:paraId="232E52AE" w14:textId="3EAC67E5" w:rsidR="0089161A" w:rsidRPr="00FC6490" w:rsidRDefault="0089161A" w:rsidP="00EC0D68">
      <w:pPr>
        <w:pStyle w:val="ListParagraph"/>
        <w:numPr>
          <w:ilvl w:val="1"/>
          <w:numId w:val="5"/>
        </w:numPr>
        <w:tabs>
          <w:tab w:val="left" w:pos="1321"/>
        </w:tabs>
        <w:ind w:left="840" w:right="515" w:firstLine="0"/>
        <w:rPr>
          <w:sz w:val="24"/>
          <w:szCs w:val="24"/>
          <w:u w:val="none"/>
        </w:rPr>
      </w:pPr>
      <w:r w:rsidRPr="00FC6490">
        <w:rPr>
          <w:sz w:val="24"/>
          <w:szCs w:val="24"/>
          <w:u w:val="none"/>
        </w:rPr>
        <w:tab/>
      </w:r>
      <w:r w:rsidRPr="00FC6490">
        <w:rPr>
          <w:sz w:val="24"/>
          <w:szCs w:val="24"/>
        </w:rPr>
        <w:t>Electronic Signatures</w:t>
      </w:r>
      <w:r w:rsidRPr="00FC6490">
        <w:rPr>
          <w:sz w:val="24"/>
          <w:szCs w:val="24"/>
          <w:u w:val="none"/>
        </w:rPr>
        <w:t>.</w:t>
      </w:r>
      <w:r w:rsidRPr="00FC6490">
        <w:rPr>
          <w:sz w:val="24"/>
          <w:szCs w:val="24"/>
          <w:u w:val="none"/>
        </w:rPr>
        <w:tab/>
        <w:t>This Agreement may be executed through the use of digital or electronic signatures in accordance with Government Code section 16.5. The presence of an electronic signature on this Agreement will be construed as the Parties' consent to do business electronically.</w:t>
      </w:r>
    </w:p>
    <w:p w14:paraId="771A9EB8" w14:textId="77777777" w:rsidR="0089161A" w:rsidRPr="00FC6490" w:rsidRDefault="0089161A" w:rsidP="00AE65D1">
      <w:pPr>
        <w:pStyle w:val="ListParagraph"/>
        <w:tabs>
          <w:tab w:val="left" w:pos="1321"/>
        </w:tabs>
        <w:ind w:left="840" w:right="515"/>
        <w:rPr>
          <w:sz w:val="24"/>
          <w:szCs w:val="24"/>
          <w:u w:val="none"/>
        </w:rPr>
      </w:pPr>
    </w:p>
    <w:p w14:paraId="29699637" w14:textId="72FB0651" w:rsidR="004A44DE" w:rsidRPr="00FC6490" w:rsidRDefault="00747B31" w:rsidP="00EC0D68">
      <w:pPr>
        <w:pStyle w:val="ListParagraph"/>
        <w:numPr>
          <w:ilvl w:val="1"/>
          <w:numId w:val="5"/>
        </w:numPr>
        <w:tabs>
          <w:tab w:val="left" w:pos="1321"/>
        </w:tabs>
        <w:ind w:left="840" w:right="515" w:firstLine="0"/>
        <w:rPr>
          <w:sz w:val="24"/>
          <w:szCs w:val="24"/>
          <w:u w:val="none"/>
        </w:rPr>
      </w:pPr>
      <w:r w:rsidRPr="00FC6490">
        <w:rPr>
          <w:sz w:val="24"/>
          <w:szCs w:val="24"/>
        </w:rPr>
        <w:t>Entire Agreement.</w:t>
      </w:r>
      <w:r w:rsidRPr="00FC6490">
        <w:rPr>
          <w:sz w:val="24"/>
          <w:szCs w:val="24"/>
          <w:u w:val="none"/>
        </w:rPr>
        <w:t xml:space="preserve"> This Agreement constitutes the entire agreement between the Parties pertaining to its subject matter and supersedes any prior or contemporaneous written or oral agreement between the Parties on the same</w:t>
      </w:r>
      <w:r w:rsidRPr="00FC6490">
        <w:rPr>
          <w:spacing w:val="-12"/>
          <w:sz w:val="24"/>
          <w:szCs w:val="24"/>
          <w:u w:val="none"/>
        </w:rPr>
        <w:t xml:space="preserve"> </w:t>
      </w:r>
      <w:r w:rsidRPr="00FC6490">
        <w:rPr>
          <w:sz w:val="24"/>
          <w:szCs w:val="24"/>
          <w:u w:val="none"/>
        </w:rPr>
        <w:t>subject.</w:t>
      </w:r>
    </w:p>
    <w:p w14:paraId="77E056B4" w14:textId="77777777" w:rsidR="00243C8E" w:rsidRPr="00FC6490" w:rsidRDefault="00243C8E" w:rsidP="00EC0D68">
      <w:pPr>
        <w:pStyle w:val="ListParagraph"/>
        <w:rPr>
          <w:sz w:val="24"/>
          <w:szCs w:val="24"/>
          <w:u w:val="none"/>
        </w:rPr>
      </w:pPr>
    </w:p>
    <w:p w14:paraId="6969D835" w14:textId="77777777" w:rsidR="00385E23" w:rsidRDefault="00385E23" w:rsidP="00EC0D68">
      <w:pPr>
        <w:pStyle w:val="BodyText"/>
        <w:ind w:left="840" w:right="488"/>
        <w:rPr>
          <w:u w:val="none"/>
        </w:rPr>
      </w:pPr>
    </w:p>
    <w:p w14:paraId="05A50F6F" w14:textId="77777777" w:rsidR="00385E23" w:rsidRDefault="00385E23" w:rsidP="00EC0D68">
      <w:pPr>
        <w:pStyle w:val="BodyText"/>
        <w:ind w:left="840" w:right="488"/>
        <w:rPr>
          <w:u w:val="none"/>
        </w:rPr>
      </w:pPr>
    </w:p>
    <w:p w14:paraId="023B397D" w14:textId="77777777" w:rsidR="00385E23" w:rsidRDefault="00385E23" w:rsidP="00EC0D68">
      <w:pPr>
        <w:pStyle w:val="BodyText"/>
        <w:ind w:left="840" w:right="488"/>
        <w:rPr>
          <w:u w:val="none"/>
        </w:rPr>
      </w:pPr>
    </w:p>
    <w:p w14:paraId="3F167D6C" w14:textId="77777777" w:rsidR="00385E23" w:rsidRDefault="00385E23" w:rsidP="00EC0D68">
      <w:pPr>
        <w:pStyle w:val="BodyText"/>
        <w:ind w:left="840" w:right="488"/>
        <w:rPr>
          <w:u w:val="none"/>
        </w:rPr>
      </w:pPr>
    </w:p>
    <w:p w14:paraId="2F91C6AC" w14:textId="77777777" w:rsidR="00385E23" w:rsidRDefault="00385E23" w:rsidP="00EC0D68">
      <w:pPr>
        <w:pStyle w:val="BodyText"/>
        <w:ind w:left="840" w:right="488"/>
        <w:rPr>
          <w:u w:val="none"/>
        </w:rPr>
      </w:pPr>
    </w:p>
    <w:p w14:paraId="50AFD4F6" w14:textId="77777777" w:rsidR="00385E23" w:rsidRDefault="00385E23" w:rsidP="00EC0D68">
      <w:pPr>
        <w:pStyle w:val="BodyText"/>
        <w:ind w:left="840" w:right="488"/>
        <w:rPr>
          <w:u w:val="none"/>
        </w:rPr>
      </w:pPr>
    </w:p>
    <w:p w14:paraId="6450FEC8" w14:textId="77777777" w:rsidR="00385E23" w:rsidRDefault="00385E23" w:rsidP="00EC0D68">
      <w:pPr>
        <w:pStyle w:val="BodyText"/>
        <w:ind w:left="840" w:right="488"/>
        <w:rPr>
          <w:u w:val="none"/>
        </w:rPr>
      </w:pPr>
    </w:p>
    <w:p w14:paraId="7E803533" w14:textId="77777777" w:rsidR="00385E23" w:rsidRDefault="00385E23" w:rsidP="00EC0D68">
      <w:pPr>
        <w:pStyle w:val="BodyText"/>
        <w:ind w:left="840" w:right="488"/>
        <w:rPr>
          <w:u w:val="none"/>
        </w:rPr>
      </w:pPr>
    </w:p>
    <w:p w14:paraId="6B7CECB4" w14:textId="77777777" w:rsidR="00385E23" w:rsidRDefault="00385E23" w:rsidP="00EC0D68">
      <w:pPr>
        <w:pStyle w:val="BodyText"/>
        <w:ind w:left="840" w:right="488"/>
        <w:rPr>
          <w:u w:val="none"/>
        </w:rPr>
      </w:pPr>
    </w:p>
    <w:p w14:paraId="03ACCD24" w14:textId="77777777" w:rsidR="00385E23" w:rsidRDefault="00385E23" w:rsidP="00EC0D68">
      <w:pPr>
        <w:pStyle w:val="BodyText"/>
        <w:ind w:left="840" w:right="488"/>
        <w:rPr>
          <w:u w:val="none"/>
        </w:rPr>
      </w:pPr>
    </w:p>
    <w:p w14:paraId="4BE5F8C4" w14:textId="77777777" w:rsidR="00385E23" w:rsidRDefault="00385E23" w:rsidP="00EC0D68">
      <w:pPr>
        <w:pStyle w:val="BodyText"/>
        <w:ind w:left="840" w:right="488"/>
        <w:rPr>
          <w:u w:val="none"/>
        </w:rPr>
      </w:pPr>
    </w:p>
    <w:p w14:paraId="2E2424EC" w14:textId="77777777" w:rsidR="00385E23" w:rsidRDefault="00385E23" w:rsidP="00EC0D68">
      <w:pPr>
        <w:pStyle w:val="BodyText"/>
        <w:ind w:left="840" w:right="488"/>
        <w:rPr>
          <w:u w:val="none"/>
        </w:rPr>
      </w:pPr>
    </w:p>
    <w:p w14:paraId="4C4D04D8" w14:textId="77777777" w:rsidR="00385E23" w:rsidRDefault="00385E23" w:rsidP="00EC0D68">
      <w:pPr>
        <w:pStyle w:val="BodyText"/>
        <w:ind w:left="840" w:right="488"/>
        <w:rPr>
          <w:u w:val="none"/>
        </w:rPr>
      </w:pPr>
    </w:p>
    <w:p w14:paraId="070ED85E" w14:textId="77777777" w:rsidR="00385E23" w:rsidRDefault="00385E23" w:rsidP="00EC0D68">
      <w:pPr>
        <w:pStyle w:val="BodyText"/>
        <w:ind w:left="840" w:right="488"/>
        <w:rPr>
          <w:u w:val="none"/>
        </w:rPr>
      </w:pPr>
    </w:p>
    <w:p w14:paraId="2269D052" w14:textId="77777777" w:rsidR="00385E23" w:rsidRDefault="00385E23" w:rsidP="00EC0D68">
      <w:pPr>
        <w:pStyle w:val="BodyText"/>
        <w:ind w:left="840" w:right="488"/>
        <w:rPr>
          <w:u w:val="none"/>
        </w:rPr>
      </w:pPr>
    </w:p>
    <w:p w14:paraId="71E79EAE" w14:textId="77777777" w:rsidR="00385E23" w:rsidRDefault="00385E23" w:rsidP="00EC0D68">
      <w:pPr>
        <w:pStyle w:val="BodyText"/>
        <w:ind w:left="840" w:right="488"/>
        <w:rPr>
          <w:u w:val="none"/>
        </w:rPr>
      </w:pPr>
    </w:p>
    <w:p w14:paraId="467AA32A" w14:textId="77777777" w:rsidR="00385E23" w:rsidRDefault="00385E23" w:rsidP="00EC0D68">
      <w:pPr>
        <w:pStyle w:val="BodyText"/>
        <w:ind w:left="840" w:right="488"/>
        <w:rPr>
          <w:u w:val="none"/>
        </w:rPr>
      </w:pPr>
    </w:p>
    <w:p w14:paraId="4AF700A8" w14:textId="77777777" w:rsidR="00385E23" w:rsidRDefault="00385E23" w:rsidP="00EC0D68">
      <w:pPr>
        <w:pStyle w:val="BodyText"/>
        <w:ind w:left="840" w:right="488"/>
        <w:rPr>
          <w:u w:val="none"/>
        </w:rPr>
      </w:pPr>
    </w:p>
    <w:p w14:paraId="32FCC3C3" w14:textId="77777777" w:rsidR="00385E23" w:rsidRDefault="00385E23" w:rsidP="00EC0D68">
      <w:pPr>
        <w:pStyle w:val="BodyText"/>
        <w:ind w:left="840" w:right="488"/>
        <w:rPr>
          <w:u w:val="none"/>
        </w:rPr>
      </w:pPr>
    </w:p>
    <w:p w14:paraId="102C6F96" w14:textId="77777777" w:rsidR="00385E23" w:rsidRDefault="00385E23" w:rsidP="00EC0D68">
      <w:pPr>
        <w:pStyle w:val="BodyText"/>
        <w:ind w:left="840" w:right="488"/>
        <w:rPr>
          <w:u w:val="none"/>
        </w:rPr>
      </w:pPr>
    </w:p>
    <w:p w14:paraId="484E2ACC" w14:textId="77777777" w:rsidR="00385E23" w:rsidRDefault="00385E23" w:rsidP="00EC0D68">
      <w:pPr>
        <w:pStyle w:val="BodyText"/>
        <w:ind w:left="840" w:right="488"/>
        <w:rPr>
          <w:u w:val="none"/>
        </w:rPr>
      </w:pPr>
    </w:p>
    <w:p w14:paraId="67685D28" w14:textId="77777777" w:rsidR="00385E23" w:rsidRDefault="00385E23" w:rsidP="00EC0D68">
      <w:pPr>
        <w:pStyle w:val="BodyText"/>
        <w:ind w:left="840" w:right="488"/>
        <w:rPr>
          <w:u w:val="none"/>
        </w:rPr>
      </w:pPr>
    </w:p>
    <w:p w14:paraId="29F09794" w14:textId="77777777" w:rsidR="00385E23" w:rsidRDefault="00385E23" w:rsidP="00EC0D68">
      <w:pPr>
        <w:pStyle w:val="BodyText"/>
        <w:ind w:left="840" w:right="488"/>
        <w:rPr>
          <w:u w:val="none"/>
        </w:rPr>
      </w:pPr>
    </w:p>
    <w:p w14:paraId="4591A9BC" w14:textId="77777777" w:rsidR="00385E23" w:rsidRDefault="00385E23" w:rsidP="00EC0D68">
      <w:pPr>
        <w:pStyle w:val="BodyText"/>
        <w:ind w:left="840" w:right="488"/>
        <w:rPr>
          <w:u w:val="none"/>
        </w:rPr>
      </w:pPr>
    </w:p>
    <w:p w14:paraId="7677682D" w14:textId="77777777" w:rsidR="00385E23" w:rsidRDefault="00385E23" w:rsidP="00EC0D68">
      <w:pPr>
        <w:pStyle w:val="BodyText"/>
        <w:ind w:left="840" w:right="488"/>
        <w:rPr>
          <w:u w:val="none"/>
        </w:rPr>
      </w:pPr>
    </w:p>
    <w:p w14:paraId="0CF0DD50" w14:textId="77777777" w:rsidR="00385E23" w:rsidRDefault="00385E23" w:rsidP="00EC0D68">
      <w:pPr>
        <w:pStyle w:val="BodyText"/>
        <w:ind w:left="840" w:right="488"/>
        <w:rPr>
          <w:u w:val="none"/>
        </w:rPr>
      </w:pPr>
    </w:p>
    <w:p w14:paraId="7202C6C7" w14:textId="77777777" w:rsidR="00385E23" w:rsidRDefault="00385E23" w:rsidP="00EC0D68">
      <w:pPr>
        <w:pStyle w:val="BodyText"/>
        <w:ind w:left="840" w:right="488"/>
        <w:rPr>
          <w:u w:val="none"/>
        </w:rPr>
      </w:pPr>
    </w:p>
    <w:p w14:paraId="07CC3715" w14:textId="77777777" w:rsidR="00385E23" w:rsidRDefault="00385E23" w:rsidP="00EC0D68">
      <w:pPr>
        <w:pStyle w:val="BodyText"/>
        <w:ind w:left="840" w:right="488"/>
        <w:rPr>
          <w:u w:val="none"/>
        </w:rPr>
      </w:pPr>
    </w:p>
    <w:p w14:paraId="317EE5C0" w14:textId="77777777" w:rsidR="00385E23" w:rsidRDefault="00385E23" w:rsidP="00EC0D68">
      <w:pPr>
        <w:pStyle w:val="BodyText"/>
        <w:ind w:left="840" w:right="488"/>
        <w:rPr>
          <w:u w:val="none"/>
        </w:rPr>
      </w:pPr>
    </w:p>
    <w:p w14:paraId="3841D777" w14:textId="77777777" w:rsidR="00385E23" w:rsidRDefault="00385E23" w:rsidP="00EC0D68">
      <w:pPr>
        <w:pStyle w:val="BodyText"/>
        <w:ind w:left="840" w:right="488"/>
        <w:rPr>
          <w:u w:val="none"/>
        </w:rPr>
      </w:pPr>
    </w:p>
    <w:p w14:paraId="24E6E9CF" w14:textId="77777777" w:rsidR="00385E23" w:rsidRDefault="00385E23" w:rsidP="00EC0D68">
      <w:pPr>
        <w:pStyle w:val="BodyText"/>
        <w:ind w:left="840" w:right="488"/>
        <w:rPr>
          <w:u w:val="none"/>
        </w:rPr>
      </w:pPr>
    </w:p>
    <w:p w14:paraId="166EA1B3" w14:textId="77777777" w:rsidR="00385E23" w:rsidRDefault="00385E23" w:rsidP="00EC0D68">
      <w:pPr>
        <w:pStyle w:val="BodyText"/>
        <w:ind w:left="840" w:right="488"/>
        <w:rPr>
          <w:u w:val="none"/>
        </w:rPr>
      </w:pPr>
    </w:p>
    <w:p w14:paraId="5F72F280" w14:textId="77777777" w:rsidR="00385E23" w:rsidRDefault="00385E23" w:rsidP="00EC0D68">
      <w:pPr>
        <w:pStyle w:val="BodyText"/>
        <w:ind w:left="840" w:right="488"/>
        <w:rPr>
          <w:u w:val="none"/>
        </w:rPr>
      </w:pPr>
    </w:p>
    <w:p w14:paraId="06C3082A" w14:textId="77777777" w:rsidR="00385E23" w:rsidRDefault="00385E23" w:rsidP="00EC0D68">
      <w:pPr>
        <w:pStyle w:val="BodyText"/>
        <w:ind w:left="840" w:right="488"/>
        <w:rPr>
          <w:u w:val="none"/>
        </w:rPr>
      </w:pPr>
    </w:p>
    <w:p w14:paraId="562A33CD" w14:textId="77777777" w:rsidR="00385E23" w:rsidRDefault="00385E23" w:rsidP="00EC0D68">
      <w:pPr>
        <w:pStyle w:val="BodyText"/>
        <w:ind w:left="840" w:right="488"/>
        <w:rPr>
          <w:u w:val="none"/>
        </w:rPr>
      </w:pPr>
    </w:p>
    <w:p w14:paraId="56750C89" w14:textId="7A84DD49" w:rsidR="004A44DE" w:rsidRPr="00FC6490" w:rsidRDefault="00747B31" w:rsidP="00EC0D68">
      <w:pPr>
        <w:pStyle w:val="BodyText"/>
        <w:ind w:left="840" w:right="488"/>
        <w:rPr>
          <w:u w:val="none"/>
        </w:rPr>
      </w:pPr>
      <w:bookmarkStart w:id="0" w:name="_GoBack"/>
      <w:bookmarkEnd w:id="0"/>
      <w:r w:rsidRPr="00FC6490">
        <w:rPr>
          <w:u w:val="none"/>
        </w:rPr>
        <w:lastRenderedPageBreak/>
        <w:t xml:space="preserve">IN WITNESS WHEREOF, the Parties have hereunder subscribed their names </w:t>
      </w:r>
      <w:r w:rsidR="0089161A" w:rsidRPr="00FC6490">
        <w:rPr>
          <w:u w:val="none"/>
        </w:rPr>
        <w:t>as of the Execution Date</w:t>
      </w:r>
      <w:r w:rsidRPr="00FC6490">
        <w:rPr>
          <w:u w:val="none"/>
        </w:rPr>
        <w:t>.</w:t>
      </w:r>
    </w:p>
    <w:p w14:paraId="636ED92E" w14:textId="77777777" w:rsidR="00E71FAC" w:rsidRPr="00FC6490" w:rsidRDefault="00E71FAC" w:rsidP="00EC0D68">
      <w:pPr>
        <w:pStyle w:val="Heading1"/>
        <w:spacing w:before="0"/>
        <w:ind w:left="2160"/>
        <w:jc w:val="both"/>
      </w:pPr>
    </w:p>
    <w:p w14:paraId="2E8EABC1" w14:textId="723F32BC" w:rsidR="00E92E0F" w:rsidRPr="00FC6490" w:rsidRDefault="00B61AD5" w:rsidP="00EC0D68">
      <w:pPr>
        <w:pStyle w:val="BodyText"/>
        <w:spacing w:line="261" w:lineRule="exact"/>
        <w:ind w:left="2880" w:right="236"/>
        <w:rPr>
          <w:b/>
          <w:u w:val="none"/>
        </w:rPr>
      </w:pPr>
      <w:r w:rsidRPr="00FC6490">
        <w:rPr>
          <w:b/>
          <w:u w:val="none"/>
        </w:rPr>
        <w:t>[SPONSOR]</w:t>
      </w:r>
    </w:p>
    <w:p w14:paraId="325FD020" w14:textId="16B291B0" w:rsidR="00E92E0F" w:rsidRPr="00FC6490" w:rsidRDefault="00E92E0F" w:rsidP="00EC0D68">
      <w:pPr>
        <w:pStyle w:val="BodyText"/>
        <w:spacing w:line="261" w:lineRule="exact"/>
        <w:ind w:left="2880" w:right="236"/>
        <w:rPr>
          <w:u w:val="none"/>
        </w:rPr>
      </w:pPr>
    </w:p>
    <w:p w14:paraId="5B8BC415" w14:textId="263DA576" w:rsidR="00FF556C" w:rsidRPr="00FC6490" w:rsidRDefault="00FF556C" w:rsidP="00EC0D68">
      <w:pPr>
        <w:pStyle w:val="BodyText"/>
        <w:spacing w:line="261" w:lineRule="exact"/>
        <w:ind w:left="2880" w:right="236"/>
        <w:rPr>
          <w:u w:val="none"/>
        </w:rPr>
      </w:pPr>
      <w:r w:rsidRPr="00FC6490">
        <w:rPr>
          <w:u w:val="none"/>
        </w:rPr>
        <w:t>By:       ___________________________________</w:t>
      </w:r>
    </w:p>
    <w:p w14:paraId="1AC8F03C" w14:textId="1E804C19" w:rsidR="00243C8E" w:rsidRPr="00FC6490" w:rsidRDefault="00E92E0F" w:rsidP="00EC0D68">
      <w:pPr>
        <w:pStyle w:val="BodyText"/>
        <w:spacing w:line="261" w:lineRule="exact"/>
        <w:ind w:left="2880" w:right="236"/>
        <w:rPr>
          <w:u w:val="none"/>
        </w:rPr>
      </w:pPr>
      <w:r w:rsidRPr="00FC6490">
        <w:rPr>
          <w:u w:val="none"/>
        </w:rPr>
        <w:t>Name:</w:t>
      </w:r>
      <w:r w:rsidR="00FF556C" w:rsidRPr="00FC6490">
        <w:rPr>
          <w:u w:val="none"/>
        </w:rPr>
        <w:t xml:space="preserve">  ___________________________________</w:t>
      </w:r>
    </w:p>
    <w:p w14:paraId="1B928553" w14:textId="48057A61" w:rsidR="00E92E0F" w:rsidRPr="00FC6490" w:rsidRDefault="00E92E0F" w:rsidP="00EC0D68">
      <w:pPr>
        <w:pStyle w:val="BodyText"/>
        <w:spacing w:line="261" w:lineRule="exact"/>
        <w:ind w:left="2880" w:right="236"/>
        <w:rPr>
          <w:u w:val="none"/>
        </w:rPr>
      </w:pPr>
      <w:r w:rsidRPr="00FC6490">
        <w:rPr>
          <w:u w:val="none"/>
        </w:rPr>
        <w:t>Its:</w:t>
      </w:r>
      <w:r w:rsidR="00243C8E" w:rsidRPr="00FC6490">
        <w:rPr>
          <w:u w:val="none"/>
        </w:rPr>
        <w:tab/>
      </w:r>
      <w:r w:rsidR="00FF556C" w:rsidRPr="00FC6490">
        <w:rPr>
          <w:u w:val="none"/>
        </w:rPr>
        <w:t xml:space="preserve"> ___________________________________</w:t>
      </w:r>
      <w:r w:rsidR="006A61F4" w:rsidRPr="00FC6490">
        <w:rPr>
          <w:u w:val="none"/>
        </w:rPr>
        <w:t xml:space="preserve">                                 </w:t>
      </w:r>
      <w:r w:rsidRPr="00FC6490">
        <w:rPr>
          <w:u w:val="none"/>
        </w:rPr>
        <w:tab/>
      </w:r>
    </w:p>
    <w:p w14:paraId="5F1172E7" w14:textId="77777777" w:rsidR="00E92E0F" w:rsidRPr="00FC6490" w:rsidRDefault="00E92E0F" w:rsidP="00EC0D68">
      <w:pPr>
        <w:pStyle w:val="BodyText"/>
        <w:spacing w:line="261" w:lineRule="exact"/>
        <w:ind w:left="2880" w:right="236"/>
        <w:rPr>
          <w:u w:val="none"/>
        </w:rPr>
      </w:pPr>
    </w:p>
    <w:p w14:paraId="3B71F923" w14:textId="77777777" w:rsidR="00A242A9" w:rsidRPr="00FC6490" w:rsidRDefault="00E92E0F" w:rsidP="00EC0D68">
      <w:pPr>
        <w:pStyle w:val="BodyText"/>
        <w:spacing w:line="261" w:lineRule="exact"/>
        <w:ind w:left="2880" w:right="236"/>
        <w:rPr>
          <w:u w:val="none"/>
        </w:rPr>
      </w:pPr>
      <w:r w:rsidRPr="00FC6490">
        <w:rPr>
          <w:u w:val="none"/>
        </w:rPr>
        <w:t>Approved as to Form:</w:t>
      </w:r>
    </w:p>
    <w:p w14:paraId="1E6F78CD" w14:textId="77777777" w:rsidR="00E92E0F" w:rsidRPr="00FC6490" w:rsidRDefault="00E92E0F" w:rsidP="00EC0D68">
      <w:pPr>
        <w:pStyle w:val="BodyText"/>
        <w:spacing w:line="261" w:lineRule="exact"/>
        <w:ind w:left="2880" w:right="236"/>
        <w:rPr>
          <w:u w:val="none"/>
        </w:rPr>
      </w:pPr>
    </w:p>
    <w:p w14:paraId="301859D9" w14:textId="3A7A40AE" w:rsidR="00742635" w:rsidRPr="00AE65D1" w:rsidRDefault="00076DB2" w:rsidP="00EC0D68">
      <w:pPr>
        <w:pStyle w:val="BodyText"/>
        <w:spacing w:line="261" w:lineRule="exact"/>
        <w:ind w:left="2880" w:right="236"/>
      </w:pPr>
      <w:r w:rsidRPr="00AE65D1">
        <w:t>__________________________________________</w:t>
      </w:r>
    </w:p>
    <w:p w14:paraId="7811F86A" w14:textId="576FA2C4" w:rsidR="00E92E0F" w:rsidRPr="00FC6490" w:rsidRDefault="00076DB2" w:rsidP="00EC0D68">
      <w:pPr>
        <w:pStyle w:val="BodyText"/>
        <w:spacing w:line="261" w:lineRule="exact"/>
        <w:ind w:right="236"/>
        <w:rPr>
          <w:u w:val="none"/>
        </w:rPr>
      </w:pPr>
      <w:r w:rsidRPr="00FC6490">
        <w:rPr>
          <w:u w:val="none"/>
        </w:rPr>
        <w:tab/>
      </w:r>
      <w:r w:rsidRPr="00FC6490">
        <w:rPr>
          <w:u w:val="none"/>
        </w:rPr>
        <w:tab/>
      </w:r>
      <w:r w:rsidRPr="00FC6490">
        <w:rPr>
          <w:u w:val="none"/>
        </w:rPr>
        <w:tab/>
      </w:r>
      <w:r w:rsidRPr="00FC6490">
        <w:rPr>
          <w:u w:val="none"/>
        </w:rPr>
        <w:tab/>
        <w:t>Legal Counsel for the [SPONSOR]</w:t>
      </w:r>
    </w:p>
    <w:p w14:paraId="6473E461" w14:textId="77777777" w:rsidR="00E92E0F" w:rsidRPr="00FC6490" w:rsidRDefault="00E92E0F" w:rsidP="00EC0D68">
      <w:pPr>
        <w:pStyle w:val="BodyText"/>
        <w:spacing w:line="261" w:lineRule="exact"/>
        <w:ind w:right="236"/>
        <w:rPr>
          <w:u w:val="none"/>
        </w:rPr>
      </w:pPr>
      <w:r w:rsidRPr="00FC6490">
        <w:rPr>
          <w:u w:val="none"/>
        </w:rPr>
        <w:tab/>
      </w:r>
      <w:r w:rsidRPr="00FC6490">
        <w:rPr>
          <w:u w:val="none"/>
        </w:rPr>
        <w:tab/>
      </w:r>
      <w:r w:rsidRPr="00FC6490">
        <w:rPr>
          <w:u w:val="none"/>
        </w:rPr>
        <w:tab/>
      </w:r>
      <w:r w:rsidRPr="00FC6490">
        <w:rPr>
          <w:u w:val="none"/>
        </w:rPr>
        <w:tab/>
      </w:r>
    </w:p>
    <w:p w14:paraId="41920A26" w14:textId="26812D97" w:rsidR="006A7C34" w:rsidRDefault="006A7C34" w:rsidP="00EC0D68">
      <w:pPr>
        <w:pStyle w:val="Heading1"/>
        <w:spacing w:before="0"/>
        <w:ind w:left="2880" w:right="266"/>
      </w:pPr>
    </w:p>
    <w:p w14:paraId="44BEB067" w14:textId="77777777" w:rsidR="006A7C34" w:rsidRDefault="006A7C34" w:rsidP="00EC0D68">
      <w:pPr>
        <w:pStyle w:val="Heading1"/>
        <w:spacing w:before="0"/>
        <w:ind w:left="2880" w:right="266"/>
      </w:pPr>
    </w:p>
    <w:p w14:paraId="4D0D5067" w14:textId="1FC0C6A9" w:rsidR="00E92E0F" w:rsidRPr="00FC6490" w:rsidRDefault="00E92E0F" w:rsidP="00EC0D68">
      <w:pPr>
        <w:pStyle w:val="Heading1"/>
        <w:spacing w:before="0"/>
        <w:ind w:left="2880" w:right="266"/>
      </w:pPr>
      <w:r w:rsidRPr="00FC6490">
        <w:t>SAN MATEO COUNTY TRANSPORTATION AUTHORITY</w:t>
      </w:r>
    </w:p>
    <w:p w14:paraId="12D2603A" w14:textId="77777777" w:rsidR="00E92E0F" w:rsidRPr="00FC6490" w:rsidRDefault="00E92E0F" w:rsidP="00EC0D68">
      <w:pPr>
        <w:pStyle w:val="BodyText"/>
        <w:rPr>
          <w:b/>
          <w:u w:val="none"/>
        </w:rPr>
      </w:pPr>
    </w:p>
    <w:p w14:paraId="2BC25E9F" w14:textId="77777777" w:rsidR="00E92E0F" w:rsidRPr="00FC6490" w:rsidRDefault="00E92E0F" w:rsidP="00EC0D68">
      <w:pPr>
        <w:pStyle w:val="BodyText"/>
        <w:rPr>
          <w:b/>
          <w:u w:val="none"/>
        </w:rPr>
      </w:pPr>
    </w:p>
    <w:p w14:paraId="5AB4D386" w14:textId="77777777" w:rsidR="00E92E0F" w:rsidRPr="00FC6490" w:rsidRDefault="00093B34" w:rsidP="00EC0D68">
      <w:pPr>
        <w:pStyle w:val="BodyText"/>
        <w:tabs>
          <w:tab w:val="left" w:pos="9389"/>
        </w:tabs>
        <w:ind w:left="2880" w:right="208"/>
        <w:rPr>
          <w:u w:val="none"/>
        </w:rPr>
      </w:pPr>
      <w:r w:rsidRPr="00FC6490">
        <w:rPr>
          <w:u w:val="none"/>
        </w:rPr>
        <w:t>By:_______________________________________</w:t>
      </w:r>
    </w:p>
    <w:p w14:paraId="6623ACBF" w14:textId="5F444DA2" w:rsidR="00E92E0F" w:rsidRPr="00FC6490" w:rsidRDefault="00FF556C" w:rsidP="00EC0D68">
      <w:pPr>
        <w:pStyle w:val="BodyText"/>
        <w:tabs>
          <w:tab w:val="left" w:pos="9389"/>
        </w:tabs>
        <w:ind w:left="2880" w:right="208"/>
        <w:rPr>
          <w:u w:val="none"/>
        </w:rPr>
      </w:pPr>
      <w:r w:rsidRPr="00FC6490">
        <w:rPr>
          <w:u w:val="none"/>
        </w:rPr>
        <w:t>Name:  April Chan</w:t>
      </w:r>
    </w:p>
    <w:p w14:paraId="017417FF" w14:textId="345EE258" w:rsidR="006A61F4" w:rsidRPr="00FC6490" w:rsidRDefault="00E92E0F" w:rsidP="00EC0D68">
      <w:pPr>
        <w:pStyle w:val="BodyText"/>
        <w:tabs>
          <w:tab w:val="left" w:pos="5226"/>
        </w:tabs>
        <w:spacing w:line="720" w:lineRule="auto"/>
        <w:ind w:left="2880" w:right="2553"/>
        <w:rPr>
          <w:u w:val="none"/>
        </w:rPr>
      </w:pPr>
      <w:r w:rsidRPr="00FC6490">
        <w:rPr>
          <w:u w:val="none"/>
        </w:rPr>
        <w:t>Its:       Executive</w:t>
      </w:r>
      <w:r w:rsidRPr="00FC6490">
        <w:rPr>
          <w:spacing w:val="-1"/>
          <w:u w:val="none"/>
        </w:rPr>
        <w:t xml:space="preserve"> </w:t>
      </w:r>
      <w:r w:rsidRPr="00FC6490">
        <w:rPr>
          <w:u w:val="none"/>
        </w:rPr>
        <w:t xml:space="preserve">Director </w:t>
      </w:r>
    </w:p>
    <w:p w14:paraId="210D27BF" w14:textId="77777777" w:rsidR="006A7C34" w:rsidRPr="00FC6490" w:rsidRDefault="006A7C34" w:rsidP="006A7C34">
      <w:pPr>
        <w:pStyle w:val="BodyText"/>
        <w:spacing w:line="261" w:lineRule="exact"/>
        <w:ind w:left="2880" w:right="236"/>
        <w:rPr>
          <w:u w:val="none"/>
        </w:rPr>
      </w:pPr>
      <w:r w:rsidRPr="00FC6490">
        <w:rPr>
          <w:u w:val="none"/>
        </w:rPr>
        <w:t>Approved as to Form:</w:t>
      </w:r>
    </w:p>
    <w:p w14:paraId="1C172FB7" w14:textId="77777777" w:rsidR="006A7C34" w:rsidRDefault="006A7C34" w:rsidP="00EC0D68">
      <w:pPr>
        <w:pStyle w:val="BodyText"/>
        <w:rPr>
          <w:u w:val="none"/>
        </w:rPr>
      </w:pPr>
    </w:p>
    <w:p w14:paraId="2110BE37" w14:textId="2654D077" w:rsidR="00E92E0F" w:rsidRPr="006A7C34" w:rsidRDefault="006A7C34" w:rsidP="00EC0D68">
      <w:pPr>
        <w:pStyle w:val="BodyText"/>
      </w:pPr>
      <w:r>
        <w:rPr>
          <w:u w:val="none"/>
        </w:rPr>
        <w:tab/>
      </w:r>
      <w:r>
        <w:rPr>
          <w:u w:val="none"/>
        </w:rPr>
        <w:tab/>
      </w:r>
      <w:r>
        <w:rPr>
          <w:u w:val="none"/>
        </w:rPr>
        <w:tab/>
      </w:r>
      <w:r>
        <w:rPr>
          <w:u w:val="none"/>
        </w:rPr>
        <w:tab/>
      </w:r>
      <w:r w:rsidRPr="006A7C34">
        <w:tab/>
      </w:r>
      <w:r w:rsidRPr="006A7C34">
        <w:tab/>
      </w:r>
      <w:r w:rsidRPr="006A7C34">
        <w:tab/>
      </w:r>
      <w:r w:rsidRPr="006A7C34">
        <w:tab/>
      </w:r>
      <w:r w:rsidRPr="006A7C34">
        <w:tab/>
      </w:r>
      <w:r w:rsidRPr="006A7C34">
        <w:tab/>
      </w:r>
      <w:r w:rsidRPr="006A7C34">
        <w:tab/>
      </w:r>
    </w:p>
    <w:p w14:paraId="1A5E1548" w14:textId="2A8D62B7" w:rsidR="00E92E0F" w:rsidRPr="00FC6490" w:rsidRDefault="00E92E0F" w:rsidP="00EC0D68">
      <w:pPr>
        <w:pStyle w:val="BodyText"/>
        <w:spacing w:line="261" w:lineRule="exact"/>
        <w:ind w:left="2880" w:right="236"/>
        <w:rPr>
          <w:u w:val="none"/>
        </w:rPr>
      </w:pPr>
      <w:r w:rsidRPr="00FC6490">
        <w:rPr>
          <w:u w:val="none"/>
        </w:rPr>
        <w:t>Legal Counsel for the TA</w:t>
      </w:r>
    </w:p>
    <w:p w14:paraId="266321B5" w14:textId="38F336D3" w:rsidR="00E92E0F" w:rsidRDefault="00E92E0F" w:rsidP="00EC0D68">
      <w:pPr>
        <w:pStyle w:val="BodyText"/>
        <w:spacing w:line="261" w:lineRule="exact"/>
        <w:ind w:right="236"/>
        <w:rPr>
          <w:u w:val="none"/>
        </w:rPr>
      </w:pPr>
    </w:p>
    <w:p w14:paraId="658B027C" w14:textId="77777777" w:rsidR="006A7C34" w:rsidRPr="00FC6490" w:rsidRDefault="006A7C34" w:rsidP="00EC0D68">
      <w:pPr>
        <w:pStyle w:val="BodyText"/>
        <w:spacing w:line="261" w:lineRule="exact"/>
        <w:ind w:right="236"/>
        <w:rPr>
          <w:u w:val="none"/>
        </w:rPr>
      </w:pPr>
    </w:p>
    <w:p w14:paraId="0AEF4C49" w14:textId="4C3A31AD" w:rsidR="000B054D" w:rsidRPr="00FC6490" w:rsidRDefault="00747B31" w:rsidP="00EC0D68">
      <w:pPr>
        <w:pStyle w:val="Heading1"/>
        <w:spacing w:before="0"/>
        <w:ind w:right="236"/>
      </w:pPr>
      <w:r w:rsidRPr="00FC6490">
        <w:t>Exhibit A:  Route Description and Information</w:t>
      </w:r>
    </w:p>
    <w:p w14:paraId="16AFCD6F" w14:textId="77777777" w:rsidR="007425C9" w:rsidRPr="00FC6490" w:rsidRDefault="000B054D" w:rsidP="00EC0D68">
      <w:pPr>
        <w:pStyle w:val="Heading1"/>
        <w:spacing w:before="0"/>
        <w:ind w:right="236"/>
      </w:pPr>
      <w:r w:rsidRPr="00FC6490">
        <w:t>Exhibit B:  Marketing Plan</w:t>
      </w:r>
    </w:p>
    <w:p w14:paraId="5E760D43" w14:textId="3FB010DA" w:rsidR="007425C9" w:rsidRPr="00FC6490" w:rsidRDefault="000B054D" w:rsidP="00EC0D68">
      <w:pPr>
        <w:pStyle w:val="Heading1"/>
        <w:spacing w:before="0"/>
        <w:ind w:right="236"/>
      </w:pPr>
      <w:r w:rsidRPr="00FC6490">
        <w:t>Exhibit C</w:t>
      </w:r>
      <w:r w:rsidR="00747B31" w:rsidRPr="00FC6490">
        <w:t xml:space="preserve">: </w:t>
      </w:r>
      <w:r w:rsidR="00CC753C">
        <w:t xml:space="preserve"> </w:t>
      </w:r>
      <w:r w:rsidR="00747B31" w:rsidRPr="00FC6490">
        <w:t xml:space="preserve">National Transit Database </w:t>
      </w:r>
      <w:r w:rsidRPr="00FC6490">
        <w:t xml:space="preserve">Reporting Requirements </w:t>
      </w:r>
    </w:p>
    <w:p w14:paraId="3D95FD16" w14:textId="71E7A8DD" w:rsidR="004A44DE" w:rsidRPr="00FC6490" w:rsidRDefault="000B054D" w:rsidP="00EC0D68">
      <w:pPr>
        <w:pStyle w:val="Heading1"/>
        <w:spacing w:before="0"/>
        <w:ind w:right="236"/>
      </w:pPr>
      <w:r w:rsidRPr="00FC6490">
        <w:t>Exhibit D</w:t>
      </w:r>
      <w:r w:rsidR="00747B31" w:rsidRPr="00FC6490">
        <w:t>:  Q</w:t>
      </w:r>
      <w:r w:rsidR="0097296A" w:rsidRPr="00FC6490">
        <w:t>uarterly/Annual Progress Report Form</w:t>
      </w:r>
    </w:p>
    <w:p w14:paraId="2DFB8FCE" w14:textId="1FE8EDFB" w:rsidR="004A44DE" w:rsidRPr="00FC6490" w:rsidRDefault="000B054D" w:rsidP="00EC0D68">
      <w:pPr>
        <w:ind w:left="120" w:right="236"/>
        <w:rPr>
          <w:b/>
          <w:sz w:val="24"/>
          <w:szCs w:val="24"/>
        </w:rPr>
      </w:pPr>
      <w:r w:rsidRPr="00FC6490">
        <w:rPr>
          <w:b/>
          <w:sz w:val="24"/>
          <w:szCs w:val="24"/>
        </w:rPr>
        <w:t>Exhibit E</w:t>
      </w:r>
      <w:r w:rsidR="00076DB2" w:rsidRPr="00FC6490">
        <w:rPr>
          <w:b/>
          <w:sz w:val="24"/>
          <w:szCs w:val="24"/>
        </w:rPr>
        <w:t>:  Reimbursement Claim Form</w:t>
      </w:r>
    </w:p>
    <w:sectPr w:rsidR="004A44DE" w:rsidRPr="00FC6490" w:rsidSect="00076DB2">
      <w:footerReference w:type="default" r:id="rId7"/>
      <w:pgSz w:w="12240" w:h="15840"/>
      <w:pgMar w:top="1500" w:right="1320" w:bottom="1880" w:left="1320" w:header="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205DE" w16cid:durableId="2744468A"/>
  <w16cid:commentId w16cid:paraId="6C3905E9" w16cid:durableId="2744468B"/>
  <w16cid:commentId w16cid:paraId="25A80EC3" w16cid:durableId="2744468C"/>
  <w16cid:commentId w16cid:paraId="2E142E00" w16cid:durableId="2744468D"/>
  <w16cid:commentId w16cid:paraId="3BDF6906" w16cid:durableId="27444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6BDA" w14:textId="77777777" w:rsidR="00FA14A7" w:rsidRDefault="00FA14A7">
      <w:r>
        <w:separator/>
      </w:r>
    </w:p>
  </w:endnote>
  <w:endnote w:type="continuationSeparator" w:id="0">
    <w:p w14:paraId="66FC2C00" w14:textId="77777777" w:rsidR="00FA14A7" w:rsidRDefault="00FA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8822" w14:textId="77777777" w:rsidR="00DF756E" w:rsidRDefault="005A53F6" w:rsidP="00DF756E">
    <w:pPr>
      <w:tabs>
        <w:tab w:val="center" w:pos="4626"/>
      </w:tabs>
      <w:ind w:left="20" w:right="127"/>
      <w:rPr>
        <w:sz w:val="16"/>
        <w:szCs w:val="16"/>
      </w:rPr>
    </w:pPr>
    <w:r w:rsidRPr="00BC2163">
      <w:rPr>
        <w:sz w:val="16"/>
        <w:szCs w:val="16"/>
      </w:rPr>
      <w:t>San Mateo County Transportation Authority/</w:t>
    </w:r>
  </w:p>
  <w:p w14:paraId="3F8B5402" w14:textId="0DB07767" w:rsidR="005A53F6" w:rsidRPr="00DF756E" w:rsidRDefault="0068308C" w:rsidP="00DF756E">
    <w:pPr>
      <w:tabs>
        <w:tab w:val="center" w:pos="4626"/>
      </w:tabs>
      <w:ind w:left="20" w:right="127"/>
      <w:rPr>
        <w:sz w:val="16"/>
        <w:szCs w:val="16"/>
      </w:rPr>
    </w:pPr>
    <w:r>
      <w:rPr>
        <w:sz w:val="16"/>
        <w:szCs w:val="16"/>
      </w:rPr>
      <w:t>[NAME/TITLE OF PROJECT]</w:t>
    </w:r>
    <w:r w:rsidR="00CC11CC">
      <w:rPr>
        <w:sz w:val="16"/>
        <w:szCs w:val="16"/>
      </w:rPr>
      <w:t xml:space="preserve"> </w:t>
    </w:r>
    <w:r w:rsidR="00C46B0C">
      <w:rPr>
        <w:sz w:val="16"/>
        <w:szCs w:val="16"/>
      </w:rPr>
      <w:t>Shuttle</w:t>
    </w:r>
  </w:p>
  <w:p w14:paraId="11FF5935" w14:textId="3C9FE925" w:rsidR="005E099E" w:rsidRDefault="005A53F6" w:rsidP="00F44EB2">
    <w:pPr>
      <w:pStyle w:val="Footer"/>
      <w:tabs>
        <w:tab w:val="clear" w:pos="4680"/>
        <w:tab w:val="clear" w:pos="9360"/>
        <w:tab w:val="center" w:pos="4800"/>
        <w:tab w:val="right" w:pos="9600"/>
      </w:tabs>
      <w:jc w:val="right"/>
      <w:rPr>
        <w:sz w:val="16"/>
        <w:szCs w:val="16"/>
      </w:rPr>
    </w:pPr>
    <w:r w:rsidRPr="005A53F6">
      <w:rPr>
        <w:sz w:val="16"/>
        <w:szCs w:val="16"/>
      </w:rPr>
      <w:t xml:space="preserve">Page </w:t>
    </w:r>
    <w:r w:rsidRPr="005A53F6">
      <w:rPr>
        <w:b/>
        <w:bCs/>
        <w:sz w:val="16"/>
        <w:szCs w:val="16"/>
      </w:rPr>
      <w:fldChar w:fldCharType="begin"/>
    </w:r>
    <w:r w:rsidRPr="005A53F6">
      <w:rPr>
        <w:b/>
        <w:bCs/>
        <w:sz w:val="16"/>
        <w:szCs w:val="16"/>
      </w:rPr>
      <w:instrText xml:space="preserve"> PAGE </w:instrText>
    </w:r>
    <w:r w:rsidRPr="005A53F6">
      <w:rPr>
        <w:b/>
        <w:bCs/>
        <w:sz w:val="16"/>
        <w:szCs w:val="16"/>
      </w:rPr>
      <w:fldChar w:fldCharType="separate"/>
    </w:r>
    <w:r w:rsidR="00385E23">
      <w:rPr>
        <w:b/>
        <w:bCs/>
        <w:noProof/>
        <w:sz w:val="16"/>
        <w:szCs w:val="16"/>
      </w:rPr>
      <w:t>13</w:t>
    </w:r>
    <w:r w:rsidRPr="005A53F6">
      <w:rPr>
        <w:b/>
        <w:bCs/>
        <w:sz w:val="16"/>
        <w:szCs w:val="16"/>
      </w:rPr>
      <w:fldChar w:fldCharType="end"/>
    </w:r>
    <w:r w:rsidRPr="005A53F6">
      <w:rPr>
        <w:sz w:val="16"/>
        <w:szCs w:val="16"/>
      </w:rPr>
      <w:t xml:space="preserve"> of </w:t>
    </w:r>
    <w:r w:rsidRPr="005A53F6">
      <w:rPr>
        <w:b/>
        <w:bCs/>
        <w:sz w:val="16"/>
        <w:szCs w:val="16"/>
      </w:rPr>
      <w:fldChar w:fldCharType="begin"/>
    </w:r>
    <w:r w:rsidRPr="005A53F6">
      <w:rPr>
        <w:b/>
        <w:bCs/>
        <w:sz w:val="16"/>
        <w:szCs w:val="16"/>
      </w:rPr>
      <w:instrText xml:space="preserve"> NUMPAGES  </w:instrText>
    </w:r>
    <w:r w:rsidRPr="005A53F6">
      <w:rPr>
        <w:b/>
        <w:bCs/>
        <w:sz w:val="16"/>
        <w:szCs w:val="16"/>
      </w:rPr>
      <w:fldChar w:fldCharType="separate"/>
    </w:r>
    <w:r w:rsidR="00385E23">
      <w:rPr>
        <w:b/>
        <w:bCs/>
        <w:noProof/>
        <w:sz w:val="16"/>
        <w:szCs w:val="16"/>
      </w:rPr>
      <w:t>13</w:t>
    </w:r>
    <w:r w:rsidRPr="005A53F6">
      <w:rPr>
        <w:b/>
        <w:bCs/>
        <w:sz w:val="16"/>
        <w:szCs w:val="16"/>
      </w:rPr>
      <w:fldChar w:fldCharType="end"/>
    </w:r>
    <w:r w:rsidR="00662940">
      <w:rPr>
        <w:b/>
        <w:bCs/>
        <w:sz w:val="16"/>
        <w:szCs w:val="16"/>
      </w:rPr>
      <w:tab/>
    </w:r>
    <w:r w:rsidR="00662940">
      <w:rPr>
        <w:sz w:val="16"/>
        <w:szCs w:val="16"/>
      </w:rPr>
      <w:t xml:space="preserve"> </w:t>
    </w:r>
    <w:r w:rsidR="00F44EB2" w:rsidRPr="00F44EB2">
      <w:rPr>
        <w:noProof/>
        <w:spacing w:val="-2"/>
        <w:sz w:val="16"/>
        <w:szCs w:val="16"/>
      </w:rPr>
      <w:t>19182069.2</w:t>
    </w:r>
    <w:r w:rsidR="00F44EB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685D9" w14:textId="77777777" w:rsidR="00FA14A7" w:rsidRDefault="00FA14A7">
      <w:r>
        <w:separator/>
      </w:r>
    </w:p>
  </w:footnote>
  <w:footnote w:type="continuationSeparator" w:id="0">
    <w:p w14:paraId="4444B31B" w14:textId="77777777" w:rsidR="00FA14A7" w:rsidRDefault="00FA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38"/>
    <w:multiLevelType w:val="hybridMultilevel"/>
    <w:tmpl w:val="A190A186"/>
    <w:lvl w:ilvl="0" w:tplc="0346DF34">
      <w:start w:val="1"/>
      <w:numFmt w:val="lowerLetter"/>
      <w:lvlText w:val="%1)"/>
      <w:lvlJc w:val="left"/>
      <w:pPr>
        <w:ind w:left="277" w:hanging="135"/>
      </w:pPr>
      <w:rPr>
        <w:rFonts w:ascii="Arial" w:eastAsia="Arial" w:hAnsi="Arial" w:cs="Arial" w:hint="default"/>
        <w:b/>
        <w:bCs/>
        <w:w w:val="104"/>
        <w:sz w:val="11"/>
        <w:szCs w:val="11"/>
      </w:rPr>
    </w:lvl>
    <w:lvl w:ilvl="1" w:tplc="72BAA70A">
      <w:numFmt w:val="bullet"/>
      <w:lvlText w:val="•"/>
      <w:lvlJc w:val="left"/>
      <w:pPr>
        <w:ind w:left="1256" w:hanging="135"/>
      </w:pPr>
      <w:rPr>
        <w:rFonts w:hint="default"/>
      </w:rPr>
    </w:lvl>
    <w:lvl w:ilvl="2" w:tplc="AE9898A6">
      <w:numFmt w:val="bullet"/>
      <w:lvlText w:val="•"/>
      <w:lvlJc w:val="left"/>
      <w:pPr>
        <w:ind w:left="2232" w:hanging="135"/>
      </w:pPr>
      <w:rPr>
        <w:rFonts w:hint="default"/>
      </w:rPr>
    </w:lvl>
    <w:lvl w:ilvl="3" w:tplc="BCCC8500">
      <w:numFmt w:val="bullet"/>
      <w:lvlText w:val="•"/>
      <w:lvlJc w:val="left"/>
      <w:pPr>
        <w:ind w:left="3208" w:hanging="135"/>
      </w:pPr>
      <w:rPr>
        <w:rFonts w:hint="default"/>
      </w:rPr>
    </w:lvl>
    <w:lvl w:ilvl="4" w:tplc="CB20180C">
      <w:numFmt w:val="bullet"/>
      <w:lvlText w:val="•"/>
      <w:lvlJc w:val="left"/>
      <w:pPr>
        <w:ind w:left="4184" w:hanging="135"/>
      </w:pPr>
      <w:rPr>
        <w:rFonts w:hint="default"/>
      </w:rPr>
    </w:lvl>
    <w:lvl w:ilvl="5" w:tplc="D01C78DC">
      <w:numFmt w:val="bullet"/>
      <w:lvlText w:val="•"/>
      <w:lvlJc w:val="left"/>
      <w:pPr>
        <w:ind w:left="5160" w:hanging="135"/>
      </w:pPr>
      <w:rPr>
        <w:rFonts w:hint="default"/>
      </w:rPr>
    </w:lvl>
    <w:lvl w:ilvl="6" w:tplc="F4FCF5D4">
      <w:numFmt w:val="bullet"/>
      <w:lvlText w:val="•"/>
      <w:lvlJc w:val="left"/>
      <w:pPr>
        <w:ind w:left="6136" w:hanging="135"/>
      </w:pPr>
      <w:rPr>
        <w:rFonts w:hint="default"/>
      </w:rPr>
    </w:lvl>
    <w:lvl w:ilvl="7" w:tplc="4C62CE4A">
      <w:numFmt w:val="bullet"/>
      <w:lvlText w:val="•"/>
      <w:lvlJc w:val="left"/>
      <w:pPr>
        <w:ind w:left="7112" w:hanging="135"/>
      </w:pPr>
      <w:rPr>
        <w:rFonts w:hint="default"/>
      </w:rPr>
    </w:lvl>
    <w:lvl w:ilvl="8" w:tplc="70CCE5EE">
      <w:numFmt w:val="bullet"/>
      <w:lvlText w:val="•"/>
      <w:lvlJc w:val="left"/>
      <w:pPr>
        <w:ind w:left="8088" w:hanging="135"/>
      </w:pPr>
      <w:rPr>
        <w:rFonts w:hint="default"/>
      </w:rPr>
    </w:lvl>
  </w:abstractNum>
  <w:abstractNum w:abstractNumId="1" w15:restartNumberingAfterBreak="0">
    <w:nsid w:val="016F343A"/>
    <w:multiLevelType w:val="hybridMultilevel"/>
    <w:tmpl w:val="B6D20E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6A2CDA"/>
    <w:multiLevelType w:val="hybridMultilevel"/>
    <w:tmpl w:val="D3A02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F584E"/>
    <w:multiLevelType w:val="multilevel"/>
    <w:tmpl w:val="11FA019A"/>
    <w:lvl w:ilvl="0">
      <w:start w:val="2"/>
      <w:numFmt w:val="decimal"/>
      <w:lvlText w:val="%1"/>
      <w:lvlJc w:val="left"/>
      <w:pPr>
        <w:ind w:left="820" w:hanging="361"/>
      </w:pPr>
      <w:rPr>
        <w:rFonts w:hint="default"/>
      </w:rPr>
    </w:lvl>
    <w:lvl w:ilvl="1">
      <w:start w:val="1"/>
      <w:numFmt w:val="decimal"/>
      <w:lvlText w:val="%1.%2"/>
      <w:lvlJc w:val="left"/>
      <w:pPr>
        <w:ind w:left="820" w:hanging="361"/>
      </w:pPr>
      <w:rPr>
        <w:rFonts w:ascii="Times New Roman" w:eastAsia="Times New Roman" w:hAnsi="Times New Roman" w:cs="Times New Roman" w:hint="default"/>
        <w:spacing w:val="-2"/>
        <w:w w:val="99"/>
        <w:sz w:val="24"/>
        <w:szCs w:val="24"/>
      </w:rPr>
    </w:lvl>
    <w:lvl w:ilvl="2">
      <w:numFmt w:val="bullet"/>
      <w:lvlText w:val="•"/>
      <w:lvlJc w:val="left"/>
      <w:pPr>
        <w:ind w:left="2572" w:hanging="361"/>
      </w:pPr>
      <w:rPr>
        <w:rFonts w:hint="default"/>
      </w:rPr>
    </w:lvl>
    <w:lvl w:ilvl="3">
      <w:numFmt w:val="bullet"/>
      <w:lvlText w:val="•"/>
      <w:lvlJc w:val="left"/>
      <w:pPr>
        <w:ind w:left="3448" w:hanging="361"/>
      </w:pPr>
      <w:rPr>
        <w:rFonts w:hint="default"/>
      </w:rPr>
    </w:lvl>
    <w:lvl w:ilvl="4">
      <w:numFmt w:val="bullet"/>
      <w:lvlText w:val="•"/>
      <w:lvlJc w:val="left"/>
      <w:pPr>
        <w:ind w:left="4324" w:hanging="361"/>
      </w:pPr>
      <w:rPr>
        <w:rFonts w:hint="default"/>
      </w:rPr>
    </w:lvl>
    <w:lvl w:ilvl="5">
      <w:numFmt w:val="bullet"/>
      <w:lvlText w:val="•"/>
      <w:lvlJc w:val="left"/>
      <w:pPr>
        <w:ind w:left="5200" w:hanging="361"/>
      </w:pPr>
      <w:rPr>
        <w:rFonts w:hint="default"/>
      </w:rPr>
    </w:lvl>
    <w:lvl w:ilvl="6">
      <w:numFmt w:val="bullet"/>
      <w:lvlText w:val="•"/>
      <w:lvlJc w:val="left"/>
      <w:pPr>
        <w:ind w:left="6076" w:hanging="361"/>
      </w:pPr>
      <w:rPr>
        <w:rFonts w:hint="default"/>
      </w:rPr>
    </w:lvl>
    <w:lvl w:ilvl="7">
      <w:numFmt w:val="bullet"/>
      <w:lvlText w:val="•"/>
      <w:lvlJc w:val="left"/>
      <w:pPr>
        <w:ind w:left="6952" w:hanging="361"/>
      </w:pPr>
      <w:rPr>
        <w:rFonts w:hint="default"/>
      </w:rPr>
    </w:lvl>
    <w:lvl w:ilvl="8">
      <w:numFmt w:val="bullet"/>
      <w:lvlText w:val="•"/>
      <w:lvlJc w:val="left"/>
      <w:pPr>
        <w:ind w:left="7828" w:hanging="361"/>
      </w:pPr>
      <w:rPr>
        <w:rFonts w:hint="default"/>
      </w:rPr>
    </w:lvl>
  </w:abstractNum>
  <w:abstractNum w:abstractNumId="4" w15:restartNumberingAfterBreak="0">
    <w:nsid w:val="1A270C5C"/>
    <w:multiLevelType w:val="multilevel"/>
    <w:tmpl w:val="EC08B35E"/>
    <w:lvl w:ilvl="0">
      <w:start w:val="5"/>
      <w:numFmt w:val="decimal"/>
      <w:lvlText w:val="%1"/>
      <w:lvlJc w:val="left"/>
      <w:pPr>
        <w:ind w:left="820" w:hanging="360"/>
      </w:pPr>
      <w:rPr>
        <w:rFonts w:hint="default"/>
      </w:rPr>
    </w:lvl>
    <w:lvl w:ilvl="1">
      <w:start w:val="1"/>
      <w:numFmt w:val="decimal"/>
      <w:lvlText w:val="%1.%2"/>
      <w:lvlJc w:val="left"/>
      <w:pPr>
        <w:ind w:left="820" w:hanging="360"/>
      </w:pPr>
      <w:rPr>
        <w:rFonts w:ascii="Times New Roman" w:eastAsia="Times New Roman" w:hAnsi="Times New Roman" w:cs="Times New Roman" w:hint="default"/>
        <w:w w:val="100"/>
        <w:sz w:val="24"/>
        <w:szCs w:val="24"/>
      </w:rPr>
    </w:lvl>
    <w:lvl w:ilvl="2">
      <w:numFmt w:val="bullet"/>
      <w:lvlText w:val="•"/>
      <w:lvlJc w:val="left"/>
      <w:pPr>
        <w:ind w:left="2572" w:hanging="360"/>
      </w:pPr>
      <w:rPr>
        <w:rFonts w:hint="default"/>
      </w:rPr>
    </w:lvl>
    <w:lvl w:ilvl="3">
      <w:numFmt w:val="bullet"/>
      <w:lvlText w:val="•"/>
      <w:lvlJc w:val="left"/>
      <w:pPr>
        <w:ind w:left="3448" w:hanging="360"/>
      </w:pPr>
      <w:rPr>
        <w:rFonts w:hint="default"/>
      </w:rPr>
    </w:lvl>
    <w:lvl w:ilvl="4">
      <w:numFmt w:val="bullet"/>
      <w:lvlText w:val="•"/>
      <w:lvlJc w:val="left"/>
      <w:pPr>
        <w:ind w:left="4324" w:hanging="360"/>
      </w:pPr>
      <w:rPr>
        <w:rFonts w:hint="default"/>
      </w:rPr>
    </w:lvl>
    <w:lvl w:ilvl="5">
      <w:numFmt w:val="bullet"/>
      <w:lvlText w:val="•"/>
      <w:lvlJc w:val="left"/>
      <w:pPr>
        <w:ind w:left="5200" w:hanging="360"/>
      </w:pPr>
      <w:rPr>
        <w:rFonts w:hint="default"/>
      </w:rPr>
    </w:lvl>
    <w:lvl w:ilvl="6">
      <w:numFmt w:val="bullet"/>
      <w:lvlText w:val="•"/>
      <w:lvlJc w:val="left"/>
      <w:pPr>
        <w:ind w:left="6076" w:hanging="360"/>
      </w:pPr>
      <w:rPr>
        <w:rFonts w:hint="default"/>
      </w:rPr>
    </w:lvl>
    <w:lvl w:ilvl="7">
      <w:numFmt w:val="bullet"/>
      <w:lvlText w:val="•"/>
      <w:lvlJc w:val="left"/>
      <w:pPr>
        <w:ind w:left="6952" w:hanging="360"/>
      </w:pPr>
      <w:rPr>
        <w:rFonts w:hint="default"/>
      </w:rPr>
    </w:lvl>
    <w:lvl w:ilvl="8">
      <w:numFmt w:val="bullet"/>
      <w:lvlText w:val="•"/>
      <w:lvlJc w:val="left"/>
      <w:pPr>
        <w:ind w:left="7828" w:hanging="360"/>
      </w:pPr>
      <w:rPr>
        <w:rFonts w:hint="default"/>
      </w:rPr>
    </w:lvl>
  </w:abstractNum>
  <w:abstractNum w:abstractNumId="5" w15:restartNumberingAfterBreak="0">
    <w:nsid w:val="242A0DF6"/>
    <w:multiLevelType w:val="hybridMultilevel"/>
    <w:tmpl w:val="A4CA5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D47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AB731E"/>
    <w:multiLevelType w:val="hybridMultilevel"/>
    <w:tmpl w:val="A1FCE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0466DC"/>
    <w:multiLevelType w:val="hybridMultilevel"/>
    <w:tmpl w:val="80D256FC"/>
    <w:lvl w:ilvl="0" w:tplc="98A43442">
      <w:start w:val="1"/>
      <w:numFmt w:val="decimal"/>
      <w:lvlText w:val="%1)"/>
      <w:lvlJc w:val="left"/>
      <w:pPr>
        <w:ind w:left="329" w:hanging="183"/>
      </w:pPr>
      <w:rPr>
        <w:rFonts w:ascii="Arial" w:eastAsia="Arial" w:hAnsi="Arial" w:cs="Arial" w:hint="default"/>
        <w:b/>
        <w:bCs/>
        <w:i/>
        <w:w w:val="103"/>
        <w:sz w:val="15"/>
        <w:szCs w:val="15"/>
      </w:rPr>
    </w:lvl>
    <w:lvl w:ilvl="1" w:tplc="1A5448DE">
      <w:start w:val="1"/>
      <w:numFmt w:val="lowerLetter"/>
      <w:lvlText w:val="%2)"/>
      <w:lvlJc w:val="left"/>
      <w:pPr>
        <w:ind w:left="305" w:hanging="164"/>
      </w:pPr>
      <w:rPr>
        <w:rFonts w:hint="default"/>
        <w:b/>
        <w:bCs/>
        <w:spacing w:val="-1"/>
        <w:w w:val="102"/>
      </w:rPr>
    </w:lvl>
    <w:lvl w:ilvl="2" w:tplc="F3EC3D1A">
      <w:numFmt w:val="bullet"/>
      <w:lvlText w:val="•"/>
      <w:lvlJc w:val="left"/>
      <w:pPr>
        <w:ind w:left="340" w:hanging="164"/>
      </w:pPr>
      <w:rPr>
        <w:rFonts w:hint="default"/>
      </w:rPr>
    </w:lvl>
    <w:lvl w:ilvl="3" w:tplc="8C589C82">
      <w:numFmt w:val="bullet"/>
      <w:lvlText w:val="•"/>
      <w:lvlJc w:val="left"/>
      <w:pPr>
        <w:ind w:left="1545" w:hanging="164"/>
      </w:pPr>
      <w:rPr>
        <w:rFonts w:hint="default"/>
      </w:rPr>
    </w:lvl>
    <w:lvl w:ilvl="4" w:tplc="A4C8FCF4">
      <w:numFmt w:val="bullet"/>
      <w:lvlText w:val="•"/>
      <w:lvlJc w:val="left"/>
      <w:pPr>
        <w:ind w:left="2750" w:hanging="164"/>
      </w:pPr>
      <w:rPr>
        <w:rFonts w:hint="default"/>
      </w:rPr>
    </w:lvl>
    <w:lvl w:ilvl="5" w:tplc="BA584258">
      <w:numFmt w:val="bullet"/>
      <w:lvlText w:val="•"/>
      <w:lvlJc w:val="left"/>
      <w:pPr>
        <w:ind w:left="3955" w:hanging="164"/>
      </w:pPr>
      <w:rPr>
        <w:rFonts w:hint="default"/>
      </w:rPr>
    </w:lvl>
    <w:lvl w:ilvl="6" w:tplc="74A8EFA2">
      <w:numFmt w:val="bullet"/>
      <w:lvlText w:val="•"/>
      <w:lvlJc w:val="left"/>
      <w:pPr>
        <w:ind w:left="5160" w:hanging="164"/>
      </w:pPr>
      <w:rPr>
        <w:rFonts w:hint="default"/>
      </w:rPr>
    </w:lvl>
    <w:lvl w:ilvl="7" w:tplc="A75CE2C4">
      <w:numFmt w:val="bullet"/>
      <w:lvlText w:val="•"/>
      <w:lvlJc w:val="left"/>
      <w:pPr>
        <w:ind w:left="6365" w:hanging="164"/>
      </w:pPr>
      <w:rPr>
        <w:rFonts w:hint="default"/>
      </w:rPr>
    </w:lvl>
    <w:lvl w:ilvl="8" w:tplc="2542D942">
      <w:numFmt w:val="bullet"/>
      <w:lvlText w:val="•"/>
      <w:lvlJc w:val="left"/>
      <w:pPr>
        <w:ind w:left="7570" w:hanging="164"/>
      </w:pPr>
      <w:rPr>
        <w:rFonts w:hint="default"/>
      </w:rPr>
    </w:lvl>
  </w:abstractNum>
  <w:abstractNum w:abstractNumId="9" w15:restartNumberingAfterBreak="0">
    <w:nsid w:val="3CCE5E96"/>
    <w:multiLevelType w:val="hybridMultilevel"/>
    <w:tmpl w:val="EF983E4C"/>
    <w:lvl w:ilvl="0" w:tplc="35A8F366">
      <w:start w:val="1"/>
      <w:numFmt w:val="decimal"/>
      <w:lvlText w:val="%1)"/>
      <w:lvlJc w:val="left"/>
      <w:pPr>
        <w:ind w:left="340" w:hanging="191"/>
      </w:pPr>
      <w:rPr>
        <w:rFonts w:ascii="Arial" w:eastAsia="Arial" w:hAnsi="Arial" w:cs="Arial" w:hint="default"/>
        <w:b/>
        <w:bCs/>
        <w:i/>
        <w:w w:val="101"/>
        <w:sz w:val="16"/>
        <w:szCs w:val="16"/>
      </w:rPr>
    </w:lvl>
    <w:lvl w:ilvl="1" w:tplc="4D16A1C2">
      <w:start w:val="1"/>
      <w:numFmt w:val="lowerLetter"/>
      <w:lvlText w:val="%2)"/>
      <w:lvlJc w:val="left"/>
      <w:pPr>
        <w:ind w:left="337" w:hanging="195"/>
      </w:pPr>
      <w:rPr>
        <w:rFonts w:ascii="Arial" w:eastAsia="Arial" w:hAnsi="Arial" w:cs="Arial" w:hint="default"/>
        <w:b/>
        <w:bCs/>
        <w:w w:val="104"/>
        <w:sz w:val="11"/>
        <w:szCs w:val="11"/>
      </w:rPr>
    </w:lvl>
    <w:lvl w:ilvl="2" w:tplc="184C68D0">
      <w:numFmt w:val="bullet"/>
      <w:lvlText w:val="•"/>
      <w:lvlJc w:val="left"/>
      <w:pPr>
        <w:ind w:left="2280" w:hanging="195"/>
      </w:pPr>
      <w:rPr>
        <w:rFonts w:hint="default"/>
      </w:rPr>
    </w:lvl>
    <w:lvl w:ilvl="3" w:tplc="93824F14">
      <w:numFmt w:val="bullet"/>
      <w:lvlText w:val="•"/>
      <w:lvlJc w:val="left"/>
      <w:pPr>
        <w:ind w:left="3250" w:hanging="195"/>
      </w:pPr>
      <w:rPr>
        <w:rFonts w:hint="default"/>
      </w:rPr>
    </w:lvl>
    <w:lvl w:ilvl="4" w:tplc="0C8CDB7E">
      <w:numFmt w:val="bullet"/>
      <w:lvlText w:val="•"/>
      <w:lvlJc w:val="left"/>
      <w:pPr>
        <w:ind w:left="4220" w:hanging="195"/>
      </w:pPr>
      <w:rPr>
        <w:rFonts w:hint="default"/>
      </w:rPr>
    </w:lvl>
    <w:lvl w:ilvl="5" w:tplc="1146F4D0">
      <w:numFmt w:val="bullet"/>
      <w:lvlText w:val="•"/>
      <w:lvlJc w:val="left"/>
      <w:pPr>
        <w:ind w:left="5190" w:hanging="195"/>
      </w:pPr>
      <w:rPr>
        <w:rFonts w:hint="default"/>
      </w:rPr>
    </w:lvl>
    <w:lvl w:ilvl="6" w:tplc="61D25368">
      <w:numFmt w:val="bullet"/>
      <w:lvlText w:val="•"/>
      <w:lvlJc w:val="left"/>
      <w:pPr>
        <w:ind w:left="6160" w:hanging="195"/>
      </w:pPr>
      <w:rPr>
        <w:rFonts w:hint="default"/>
      </w:rPr>
    </w:lvl>
    <w:lvl w:ilvl="7" w:tplc="1DACBF02">
      <w:numFmt w:val="bullet"/>
      <w:lvlText w:val="•"/>
      <w:lvlJc w:val="left"/>
      <w:pPr>
        <w:ind w:left="7130" w:hanging="195"/>
      </w:pPr>
      <w:rPr>
        <w:rFonts w:hint="default"/>
      </w:rPr>
    </w:lvl>
    <w:lvl w:ilvl="8" w:tplc="65EC64BA">
      <w:numFmt w:val="bullet"/>
      <w:lvlText w:val="•"/>
      <w:lvlJc w:val="left"/>
      <w:pPr>
        <w:ind w:left="8100" w:hanging="195"/>
      </w:pPr>
      <w:rPr>
        <w:rFonts w:hint="default"/>
      </w:rPr>
    </w:lvl>
  </w:abstractNum>
  <w:abstractNum w:abstractNumId="10" w15:restartNumberingAfterBreak="0">
    <w:nsid w:val="426D1FDC"/>
    <w:multiLevelType w:val="multilevel"/>
    <w:tmpl w:val="A94C7298"/>
    <w:lvl w:ilvl="0">
      <w:start w:val="4"/>
      <w:numFmt w:val="decimal"/>
      <w:lvlText w:val="%1"/>
      <w:lvlJc w:val="left"/>
      <w:pPr>
        <w:ind w:left="1180" w:hanging="361"/>
      </w:pPr>
      <w:rPr>
        <w:rFonts w:hint="default"/>
      </w:rPr>
    </w:lvl>
    <w:lvl w:ilvl="1">
      <w:start w:val="1"/>
      <w:numFmt w:val="decimal"/>
      <w:lvlText w:val="%1.%2"/>
      <w:lvlJc w:val="left"/>
      <w:pPr>
        <w:ind w:left="820" w:hanging="361"/>
      </w:pPr>
      <w:rPr>
        <w:rFonts w:ascii="Times New Roman" w:eastAsia="Times New Roman" w:hAnsi="Times New Roman" w:cs="Times New Roman" w:hint="default"/>
        <w:spacing w:val="-2"/>
        <w:w w:val="100"/>
        <w:sz w:val="24"/>
        <w:szCs w:val="24"/>
      </w:rPr>
    </w:lvl>
    <w:lvl w:ilvl="2">
      <w:start w:val="1"/>
      <w:numFmt w:val="lowerLetter"/>
      <w:lvlText w:val="%3)"/>
      <w:lvlJc w:val="left"/>
      <w:pPr>
        <w:ind w:left="1540" w:hanging="360"/>
      </w:pPr>
      <w:rPr>
        <w:rFonts w:ascii="Times New Roman" w:eastAsia="Times New Roman" w:hAnsi="Times New Roman" w:cs="Times New Roman" w:hint="default"/>
        <w:spacing w:val="-7"/>
        <w:w w:val="99"/>
        <w:sz w:val="24"/>
        <w:szCs w:val="24"/>
      </w:rPr>
    </w:lvl>
    <w:lvl w:ilvl="3">
      <w:start w:val="1"/>
      <w:numFmt w:val="lowerRoman"/>
      <w:lvlText w:val="%4."/>
      <w:lvlJc w:val="left"/>
      <w:pPr>
        <w:ind w:left="2260" w:hanging="488"/>
        <w:jc w:val="right"/>
      </w:pPr>
      <w:rPr>
        <w:rFonts w:ascii="Times New Roman" w:eastAsia="Times New Roman" w:hAnsi="Times New Roman" w:cs="Times New Roman" w:hint="default"/>
        <w:spacing w:val="-3"/>
        <w:w w:val="99"/>
        <w:sz w:val="24"/>
        <w:szCs w:val="24"/>
      </w:rPr>
    </w:lvl>
    <w:lvl w:ilvl="4">
      <w:numFmt w:val="bullet"/>
      <w:lvlText w:val="•"/>
      <w:lvlJc w:val="left"/>
      <w:pPr>
        <w:ind w:left="2620" w:hanging="488"/>
      </w:pPr>
      <w:rPr>
        <w:rFonts w:hint="default"/>
      </w:rPr>
    </w:lvl>
    <w:lvl w:ilvl="5">
      <w:numFmt w:val="bullet"/>
      <w:lvlText w:val="•"/>
      <w:lvlJc w:val="left"/>
      <w:pPr>
        <w:ind w:left="3780" w:hanging="488"/>
      </w:pPr>
      <w:rPr>
        <w:rFonts w:hint="default"/>
      </w:rPr>
    </w:lvl>
    <w:lvl w:ilvl="6">
      <w:numFmt w:val="bullet"/>
      <w:lvlText w:val="•"/>
      <w:lvlJc w:val="left"/>
      <w:pPr>
        <w:ind w:left="4940" w:hanging="488"/>
      </w:pPr>
      <w:rPr>
        <w:rFonts w:hint="default"/>
      </w:rPr>
    </w:lvl>
    <w:lvl w:ilvl="7">
      <w:numFmt w:val="bullet"/>
      <w:lvlText w:val="•"/>
      <w:lvlJc w:val="left"/>
      <w:pPr>
        <w:ind w:left="6100" w:hanging="488"/>
      </w:pPr>
      <w:rPr>
        <w:rFonts w:hint="default"/>
      </w:rPr>
    </w:lvl>
    <w:lvl w:ilvl="8">
      <w:numFmt w:val="bullet"/>
      <w:lvlText w:val="•"/>
      <w:lvlJc w:val="left"/>
      <w:pPr>
        <w:ind w:left="7260" w:hanging="488"/>
      </w:pPr>
      <w:rPr>
        <w:rFonts w:hint="default"/>
      </w:rPr>
    </w:lvl>
  </w:abstractNum>
  <w:abstractNum w:abstractNumId="11" w15:restartNumberingAfterBreak="0">
    <w:nsid w:val="42905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C3C7B"/>
    <w:multiLevelType w:val="hybridMultilevel"/>
    <w:tmpl w:val="F1D2A4F6"/>
    <w:lvl w:ilvl="0" w:tplc="1C788C38">
      <w:start w:val="10"/>
      <w:numFmt w:val="lowerLetter"/>
      <w:lvlText w:val="%1)"/>
      <w:lvlJc w:val="left"/>
      <w:pPr>
        <w:ind w:left="329" w:hanging="188"/>
      </w:pPr>
      <w:rPr>
        <w:rFonts w:ascii="Arial" w:eastAsia="Arial" w:hAnsi="Arial" w:cs="Arial" w:hint="default"/>
        <w:b/>
        <w:bCs/>
        <w:spacing w:val="-1"/>
        <w:w w:val="102"/>
        <w:position w:val="1"/>
        <w:sz w:val="11"/>
        <w:szCs w:val="11"/>
      </w:rPr>
    </w:lvl>
    <w:lvl w:ilvl="1" w:tplc="A16E9FBC">
      <w:start w:val="1"/>
      <w:numFmt w:val="lowerLetter"/>
      <w:lvlText w:val="%2)"/>
      <w:lvlJc w:val="left"/>
      <w:pPr>
        <w:ind w:left="2100" w:hanging="540"/>
        <w:jc w:val="right"/>
      </w:pPr>
      <w:rPr>
        <w:rFonts w:ascii="Times New Roman" w:eastAsia="Times New Roman" w:hAnsi="Times New Roman" w:cs="Times New Roman" w:hint="default"/>
        <w:spacing w:val="-2"/>
        <w:w w:val="99"/>
        <w:sz w:val="24"/>
        <w:szCs w:val="24"/>
      </w:rPr>
    </w:lvl>
    <w:lvl w:ilvl="2" w:tplc="6A98AF66">
      <w:start w:val="1"/>
      <w:numFmt w:val="lowerRoman"/>
      <w:lvlText w:val="%3)"/>
      <w:lvlJc w:val="left"/>
      <w:pPr>
        <w:ind w:left="3720" w:hanging="1260"/>
      </w:pPr>
      <w:rPr>
        <w:rFonts w:ascii="Times New Roman" w:eastAsia="Times New Roman" w:hAnsi="Times New Roman" w:cs="Times New Roman" w:hint="default"/>
        <w:w w:val="99"/>
        <w:sz w:val="24"/>
        <w:szCs w:val="24"/>
      </w:rPr>
    </w:lvl>
    <w:lvl w:ilvl="3" w:tplc="7CD8F216">
      <w:start w:val="1"/>
      <w:numFmt w:val="decimal"/>
      <w:lvlText w:val="%4)"/>
      <w:lvlJc w:val="left"/>
      <w:pPr>
        <w:ind w:left="3450" w:hanging="454"/>
      </w:pPr>
      <w:rPr>
        <w:rFonts w:ascii="Times New Roman" w:eastAsia="Times New Roman" w:hAnsi="Times New Roman" w:cs="Times New Roman" w:hint="default"/>
        <w:w w:val="99"/>
        <w:sz w:val="22"/>
        <w:szCs w:val="22"/>
      </w:rPr>
    </w:lvl>
    <w:lvl w:ilvl="4" w:tplc="D2A82B5E">
      <w:numFmt w:val="bullet"/>
      <w:lvlText w:val="•"/>
      <w:lvlJc w:val="left"/>
      <w:pPr>
        <w:ind w:left="4440" w:hanging="454"/>
      </w:pPr>
      <w:rPr>
        <w:rFonts w:hint="default"/>
      </w:rPr>
    </w:lvl>
    <w:lvl w:ilvl="5" w:tplc="0A78E908">
      <w:numFmt w:val="bullet"/>
      <w:lvlText w:val="•"/>
      <w:lvlJc w:val="left"/>
      <w:pPr>
        <w:ind w:left="5300" w:hanging="454"/>
      </w:pPr>
      <w:rPr>
        <w:rFonts w:hint="default"/>
      </w:rPr>
    </w:lvl>
    <w:lvl w:ilvl="6" w:tplc="8EEEB196">
      <w:numFmt w:val="bullet"/>
      <w:lvlText w:val="•"/>
      <w:lvlJc w:val="left"/>
      <w:pPr>
        <w:ind w:left="6160" w:hanging="454"/>
      </w:pPr>
      <w:rPr>
        <w:rFonts w:hint="default"/>
      </w:rPr>
    </w:lvl>
    <w:lvl w:ilvl="7" w:tplc="6032E0FC">
      <w:numFmt w:val="bullet"/>
      <w:lvlText w:val="•"/>
      <w:lvlJc w:val="left"/>
      <w:pPr>
        <w:ind w:left="7020" w:hanging="454"/>
      </w:pPr>
      <w:rPr>
        <w:rFonts w:hint="default"/>
      </w:rPr>
    </w:lvl>
    <w:lvl w:ilvl="8" w:tplc="B7A01C5C">
      <w:numFmt w:val="bullet"/>
      <w:lvlText w:val="•"/>
      <w:lvlJc w:val="left"/>
      <w:pPr>
        <w:ind w:left="7880" w:hanging="454"/>
      </w:pPr>
      <w:rPr>
        <w:rFonts w:hint="default"/>
      </w:rPr>
    </w:lvl>
  </w:abstractNum>
  <w:abstractNum w:abstractNumId="13" w15:restartNumberingAfterBreak="0">
    <w:nsid w:val="5EB62A0E"/>
    <w:multiLevelType w:val="multilevel"/>
    <w:tmpl w:val="98B0293C"/>
    <w:lvl w:ilvl="0">
      <w:start w:val="1"/>
      <w:numFmt w:val="decimal"/>
      <w:lvlText w:val="%1"/>
      <w:lvlJc w:val="left"/>
      <w:pPr>
        <w:ind w:left="820" w:hanging="360"/>
      </w:pPr>
      <w:rPr>
        <w:rFonts w:hint="default"/>
      </w:rPr>
    </w:lvl>
    <w:lvl w:ilvl="1">
      <w:start w:val="1"/>
      <w:numFmt w:val="decimal"/>
      <w:lvlText w:val="%1.%2"/>
      <w:lvlJc w:val="left"/>
      <w:pPr>
        <w:ind w:left="820" w:hanging="360"/>
      </w:pPr>
      <w:rPr>
        <w:rFonts w:ascii="Times New Roman" w:eastAsia="Times New Roman" w:hAnsi="Times New Roman" w:cs="Times New Roman" w:hint="default"/>
        <w:w w:val="100"/>
        <w:sz w:val="24"/>
        <w:szCs w:val="24"/>
      </w:rPr>
    </w:lvl>
    <w:lvl w:ilvl="2">
      <w:start w:val="1"/>
      <w:numFmt w:val="lowerLetter"/>
      <w:lvlText w:val="%3)"/>
      <w:lvlJc w:val="left"/>
      <w:pPr>
        <w:ind w:left="1540" w:hanging="361"/>
      </w:pPr>
      <w:rPr>
        <w:rFonts w:ascii="Times New Roman" w:eastAsia="Times New Roman" w:hAnsi="Times New Roman" w:cs="Times New Roman" w:hint="default"/>
        <w:spacing w:val="-6"/>
        <w:w w:val="99"/>
        <w:sz w:val="24"/>
        <w:szCs w:val="24"/>
      </w:rPr>
    </w:lvl>
    <w:lvl w:ilvl="3">
      <w:numFmt w:val="bullet"/>
      <w:lvlText w:val="•"/>
      <w:lvlJc w:val="left"/>
      <w:pPr>
        <w:ind w:left="3326" w:hanging="361"/>
      </w:pPr>
      <w:rPr>
        <w:rFonts w:hint="default"/>
      </w:rPr>
    </w:lvl>
    <w:lvl w:ilvl="4">
      <w:numFmt w:val="bullet"/>
      <w:lvlText w:val="•"/>
      <w:lvlJc w:val="left"/>
      <w:pPr>
        <w:ind w:left="4220" w:hanging="361"/>
      </w:pPr>
      <w:rPr>
        <w:rFonts w:hint="default"/>
      </w:rPr>
    </w:lvl>
    <w:lvl w:ilvl="5">
      <w:numFmt w:val="bullet"/>
      <w:lvlText w:val="•"/>
      <w:lvlJc w:val="left"/>
      <w:pPr>
        <w:ind w:left="5113" w:hanging="361"/>
      </w:pPr>
      <w:rPr>
        <w:rFonts w:hint="default"/>
      </w:rPr>
    </w:lvl>
    <w:lvl w:ilvl="6">
      <w:numFmt w:val="bullet"/>
      <w:lvlText w:val="•"/>
      <w:lvlJc w:val="left"/>
      <w:pPr>
        <w:ind w:left="6006" w:hanging="361"/>
      </w:pPr>
      <w:rPr>
        <w:rFonts w:hint="default"/>
      </w:rPr>
    </w:lvl>
    <w:lvl w:ilvl="7">
      <w:numFmt w:val="bullet"/>
      <w:lvlText w:val="•"/>
      <w:lvlJc w:val="left"/>
      <w:pPr>
        <w:ind w:left="6900" w:hanging="361"/>
      </w:pPr>
      <w:rPr>
        <w:rFonts w:hint="default"/>
      </w:rPr>
    </w:lvl>
    <w:lvl w:ilvl="8">
      <w:numFmt w:val="bullet"/>
      <w:lvlText w:val="•"/>
      <w:lvlJc w:val="left"/>
      <w:pPr>
        <w:ind w:left="7793" w:hanging="361"/>
      </w:pPr>
      <w:rPr>
        <w:rFonts w:hint="default"/>
      </w:rPr>
    </w:lvl>
  </w:abstractNum>
  <w:abstractNum w:abstractNumId="14" w15:restartNumberingAfterBreak="0">
    <w:nsid w:val="603E67DB"/>
    <w:multiLevelType w:val="hybridMultilevel"/>
    <w:tmpl w:val="8CC28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01481"/>
    <w:multiLevelType w:val="multilevel"/>
    <w:tmpl w:val="3F061920"/>
    <w:lvl w:ilvl="0">
      <w:start w:val="3"/>
      <w:numFmt w:val="decimal"/>
      <w:lvlText w:val="%1"/>
      <w:lvlJc w:val="left"/>
      <w:pPr>
        <w:ind w:left="1180" w:hanging="361"/>
      </w:pPr>
      <w:rPr>
        <w:rFonts w:hint="default"/>
      </w:rPr>
    </w:lvl>
    <w:lvl w:ilvl="1">
      <w:start w:val="1"/>
      <w:numFmt w:val="decimal"/>
      <w:lvlText w:val="%1.%2"/>
      <w:lvlJc w:val="left"/>
      <w:pPr>
        <w:ind w:left="820" w:hanging="361"/>
      </w:pPr>
      <w:rPr>
        <w:rFonts w:ascii="Times New Roman" w:eastAsia="Times New Roman" w:hAnsi="Times New Roman" w:cs="Times New Roman" w:hint="default"/>
        <w:spacing w:val="-2"/>
        <w:w w:val="100"/>
        <w:sz w:val="24"/>
        <w:szCs w:val="24"/>
      </w:rPr>
    </w:lvl>
    <w:lvl w:ilvl="2">
      <w:start w:val="1"/>
      <w:numFmt w:val="lowerLetter"/>
      <w:lvlText w:val="%3)"/>
      <w:lvlJc w:val="left"/>
      <w:pPr>
        <w:ind w:left="1540" w:hanging="361"/>
      </w:pPr>
      <w:rPr>
        <w:rFonts w:ascii="Times New Roman" w:eastAsia="Times New Roman" w:hAnsi="Times New Roman" w:cs="Times New Roman" w:hint="default"/>
        <w:spacing w:val="-6"/>
        <w:w w:val="99"/>
        <w:sz w:val="24"/>
        <w:szCs w:val="24"/>
      </w:rPr>
    </w:lvl>
    <w:lvl w:ilvl="3">
      <w:numFmt w:val="bullet"/>
      <w:lvlText w:val="•"/>
      <w:lvlJc w:val="left"/>
      <w:pPr>
        <w:ind w:left="2545" w:hanging="361"/>
      </w:pPr>
      <w:rPr>
        <w:rFonts w:hint="default"/>
      </w:rPr>
    </w:lvl>
    <w:lvl w:ilvl="4">
      <w:numFmt w:val="bullet"/>
      <w:lvlText w:val="•"/>
      <w:lvlJc w:val="left"/>
      <w:pPr>
        <w:ind w:left="3550" w:hanging="361"/>
      </w:pPr>
      <w:rPr>
        <w:rFonts w:hint="default"/>
      </w:rPr>
    </w:lvl>
    <w:lvl w:ilvl="5">
      <w:numFmt w:val="bullet"/>
      <w:lvlText w:val="•"/>
      <w:lvlJc w:val="left"/>
      <w:pPr>
        <w:ind w:left="4555" w:hanging="361"/>
      </w:pPr>
      <w:rPr>
        <w:rFonts w:hint="default"/>
      </w:rPr>
    </w:lvl>
    <w:lvl w:ilvl="6">
      <w:numFmt w:val="bullet"/>
      <w:lvlText w:val="•"/>
      <w:lvlJc w:val="left"/>
      <w:pPr>
        <w:ind w:left="5560" w:hanging="361"/>
      </w:pPr>
      <w:rPr>
        <w:rFonts w:hint="default"/>
      </w:rPr>
    </w:lvl>
    <w:lvl w:ilvl="7">
      <w:numFmt w:val="bullet"/>
      <w:lvlText w:val="•"/>
      <w:lvlJc w:val="left"/>
      <w:pPr>
        <w:ind w:left="6565" w:hanging="361"/>
      </w:pPr>
      <w:rPr>
        <w:rFonts w:hint="default"/>
      </w:rPr>
    </w:lvl>
    <w:lvl w:ilvl="8">
      <w:numFmt w:val="bullet"/>
      <w:lvlText w:val="•"/>
      <w:lvlJc w:val="left"/>
      <w:pPr>
        <w:ind w:left="7570" w:hanging="361"/>
      </w:pPr>
      <w:rPr>
        <w:rFonts w:hint="default"/>
      </w:rPr>
    </w:lvl>
  </w:abstractNum>
  <w:abstractNum w:abstractNumId="16" w15:restartNumberingAfterBreak="0">
    <w:nsid w:val="7A4741D7"/>
    <w:multiLevelType w:val="hybridMultilevel"/>
    <w:tmpl w:val="0B36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8"/>
  </w:num>
  <w:num w:numId="5">
    <w:abstractNumId w:val="4"/>
  </w:num>
  <w:num w:numId="6">
    <w:abstractNumId w:val="10"/>
  </w:num>
  <w:num w:numId="7">
    <w:abstractNumId w:val="15"/>
  </w:num>
  <w:num w:numId="8">
    <w:abstractNumId w:val="3"/>
  </w:num>
  <w:num w:numId="9">
    <w:abstractNumId w:val="13"/>
  </w:num>
  <w:num w:numId="10">
    <w:abstractNumId w:val="11"/>
  </w:num>
  <w:num w:numId="11">
    <w:abstractNumId w:val="6"/>
  </w:num>
  <w:num w:numId="12">
    <w:abstractNumId w:val="7"/>
  </w:num>
  <w:num w:numId="13">
    <w:abstractNumId w:val="1"/>
  </w:num>
  <w:num w:numId="14">
    <w:abstractNumId w:val="14"/>
  </w:num>
  <w:num w:numId="15">
    <w:abstractNumId w:val="5"/>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DE"/>
    <w:rsid w:val="00014A36"/>
    <w:rsid w:val="00014E8B"/>
    <w:rsid w:val="00030E72"/>
    <w:rsid w:val="00076DB2"/>
    <w:rsid w:val="00093B34"/>
    <w:rsid w:val="000A696F"/>
    <w:rsid w:val="000B054D"/>
    <w:rsid w:val="000B141E"/>
    <w:rsid w:val="000B1628"/>
    <w:rsid w:val="000B67EB"/>
    <w:rsid w:val="00122416"/>
    <w:rsid w:val="00131A87"/>
    <w:rsid w:val="00154477"/>
    <w:rsid w:val="00183E1D"/>
    <w:rsid w:val="001A6456"/>
    <w:rsid w:val="001B0875"/>
    <w:rsid w:val="001E7B06"/>
    <w:rsid w:val="001F3D91"/>
    <w:rsid w:val="00202872"/>
    <w:rsid w:val="00206117"/>
    <w:rsid w:val="00224094"/>
    <w:rsid w:val="00240D21"/>
    <w:rsid w:val="00243C8E"/>
    <w:rsid w:val="002522CC"/>
    <w:rsid w:val="0026363C"/>
    <w:rsid w:val="002769A2"/>
    <w:rsid w:val="00280C8F"/>
    <w:rsid w:val="00283F7D"/>
    <w:rsid w:val="00284598"/>
    <w:rsid w:val="002C5398"/>
    <w:rsid w:val="002C56CF"/>
    <w:rsid w:val="002D4D0F"/>
    <w:rsid w:val="002F090F"/>
    <w:rsid w:val="002F160E"/>
    <w:rsid w:val="00301132"/>
    <w:rsid w:val="00323929"/>
    <w:rsid w:val="00356334"/>
    <w:rsid w:val="003646A9"/>
    <w:rsid w:val="00373770"/>
    <w:rsid w:val="00385E23"/>
    <w:rsid w:val="003900FB"/>
    <w:rsid w:val="003A61DC"/>
    <w:rsid w:val="003A7123"/>
    <w:rsid w:val="003B0638"/>
    <w:rsid w:val="003B1268"/>
    <w:rsid w:val="003C0B45"/>
    <w:rsid w:val="003C4A1D"/>
    <w:rsid w:val="003C54D7"/>
    <w:rsid w:val="003D10F1"/>
    <w:rsid w:val="003F7433"/>
    <w:rsid w:val="0040724C"/>
    <w:rsid w:val="00425964"/>
    <w:rsid w:val="0043635D"/>
    <w:rsid w:val="00474C17"/>
    <w:rsid w:val="00474FD3"/>
    <w:rsid w:val="00476117"/>
    <w:rsid w:val="0047642A"/>
    <w:rsid w:val="00477CDA"/>
    <w:rsid w:val="00487A82"/>
    <w:rsid w:val="00497F0C"/>
    <w:rsid w:val="004A44DE"/>
    <w:rsid w:val="004E42B0"/>
    <w:rsid w:val="00526A82"/>
    <w:rsid w:val="00556CF5"/>
    <w:rsid w:val="00564E55"/>
    <w:rsid w:val="005665D1"/>
    <w:rsid w:val="005A53F6"/>
    <w:rsid w:val="005D10E2"/>
    <w:rsid w:val="005D13FD"/>
    <w:rsid w:val="005E099E"/>
    <w:rsid w:val="005E2298"/>
    <w:rsid w:val="005F044C"/>
    <w:rsid w:val="005F5E90"/>
    <w:rsid w:val="00632DA7"/>
    <w:rsid w:val="0064141B"/>
    <w:rsid w:val="00662940"/>
    <w:rsid w:val="00664C4A"/>
    <w:rsid w:val="0068308C"/>
    <w:rsid w:val="006A5E09"/>
    <w:rsid w:val="006A61F4"/>
    <w:rsid w:val="006A7C34"/>
    <w:rsid w:val="006C2580"/>
    <w:rsid w:val="006F21D2"/>
    <w:rsid w:val="006F458D"/>
    <w:rsid w:val="006F6ECC"/>
    <w:rsid w:val="0070523E"/>
    <w:rsid w:val="0072734F"/>
    <w:rsid w:val="007359B6"/>
    <w:rsid w:val="00740357"/>
    <w:rsid w:val="007425C9"/>
    <w:rsid w:val="00742635"/>
    <w:rsid w:val="00747B31"/>
    <w:rsid w:val="00782E50"/>
    <w:rsid w:val="0079532C"/>
    <w:rsid w:val="007B6A35"/>
    <w:rsid w:val="007C0828"/>
    <w:rsid w:val="007E42F6"/>
    <w:rsid w:val="00801409"/>
    <w:rsid w:val="00801E19"/>
    <w:rsid w:val="00811747"/>
    <w:rsid w:val="0081190C"/>
    <w:rsid w:val="00833649"/>
    <w:rsid w:val="008340BC"/>
    <w:rsid w:val="00840949"/>
    <w:rsid w:val="00853493"/>
    <w:rsid w:val="00856C7E"/>
    <w:rsid w:val="00882983"/>
    <w:rsid w:val="0088703F"/>
    <w:rsid w:val="0089064F"/>
    <w:rsid w:val="008915D3"/>
    <w:rsid w:val="0089161A"/>
    <w:rsid w:val="008A0878"/>
    <w:rsid w:val="008B6BCF"/>
    <w:rsid w:val="008E21AD"/>
    <w:rsid w:val="008E223F"/>
    <w:rsid w:val="008F7F5E"/>
    <w:rsid w:val="00901CE3"/>
    <w:rsid w:val="009062A4"/>
    <w:rsid w:val="00932095"/>
    <w:rsid w:val="00935FCE"/>
    <w:rsid w:val="00944CEE"/>
    <w:rsid w:val="00945713"/>
    <w:rsid w:val="0095393B"/>
    <w:rsid w:val="0097296A"/>
    <w:rsid w:val="0099343C"/>
    <w:rsid w:val="009B7145"/>
    <w:rsid w:val="009F2797"/>
    <w:rsid w:val="009F383E"/>
    <w:rsid w:val="00A03521"/>
    <w:rsid w:val="00A242A9"/>
    <w:rsid w:val="00A521E4"/>
    <w:rsid w:val="00A56671"/>
    <w:rsid w:val="00A609A6"/>
    <w:rsid w:val="00A62EE0"/>
    <w:rsid w:val="00A90CEC"/>
    <w:rsid w:val="00AA3627"/>
    <w:rsid w:val="00AC1B7E"/>
    <w:rsid w:val="00AC3B0F"/>
    <w:rsid w:val="00AD624B"/>
    <w:rsid w:val="00AE192D"/>
    <w:rsid w:val="00AE4E4E"/>
    <w:rsid w:val="00AE65D1"/>
    <w:rsid w:val="00AF10A0"/>
    <w:rsid w:val="00AF6027"/>
    <w:rsid w:val="00AF6705"/>
    <w:rsid w:val="00B176A4"/>
    <w:rsid w:val="00B259FD"/>
    <w:rsid w:val="00B520ED"/>
    <w:rsid w:val="00B600A4"/>
    <w:rsid w:val="00B61AD5"/>
    <w:rsid w:val="00B83698"/>
    <w:rsid w:val="00B9304C"/>
    <w:rsid w:val="00B93EC3"/>
    <w:rsid w:val="00BA0E92"/>
    <w:rsid w:val="00BA420F"/>
    <w:rsid w:val="00BB070C"/>
    <w:rsid w:val="00BC2163"/>
    <w:rsid w:val="00BC5ADA"/>
    <w:rsid w:val="00BE246F"/>
    <w:rsid w:val="00BF2649"/>
    <w:rsid w:val="00BF355D"/>
    <w:rsid w:val="00C24AE3"/>
    <w:rsid w:val="00C35FA3"/>
    <w:rsid w:val="00C428C7"/>
    <w:rsid w:val="00C46B0C"/>
    <w:rsid w:val="00C5124C"/>
    <w:rsid w:val="00C52FD4"/>
    <w:rsid w:val="00C65B84"/>
    <w:rsid w:val="00C66886"/>
    <w:rsid w:val="00C945E2"/>
    <w:rsid w:val="00CA738E"/>
    <w:rsid w:val="00CB3ED6"/>
    <w:rsid w:val="00CC11CC"/>
    <w:rsid w:val="00CC753C"/>
    <w:rsid w:val="00CD5E11"/>
    <w:rsid w:val="00CE322F"/>
    <w:rsid w:val="00D0279E"/>
    <w:rsid w:val="00D02FB4"/>
    <w:rsid w:val="00D35DD0"/>
    <w:rsid w:val="00D6426A"/>
    <w:rsid w:val="00D761A8"/>
    <w:rsid w:val="00DA01D8"/>
    <w:rsid w:val="00DA6EAA"/>
    <w:rsid w:val="00DD6FE8"/>
    <w:rsid w:val="00DF756E"/>
    <w:rsid w:val="00E001CC"/>
    <w:rsid w:val="00E131DE"/>
    <w:rsid w:val="00E17497"/>
    <w:rsid w:val="00E31B94"/>
    <w:rsid w:val="00E37FD9"/>
    <w:rsid w:val="00E41FC5"/>
    <w:rsid w:val="00E70B88"/>
    <w:rsid w:val="00E71FAC"/>
    <w:rsid w:val="00E74877"/>
    <w:rsid w:val="00E774F9"/>
    <w:rsid w:val="00E847BB"/>
    <w:rsid w:val="00E84A83"/>
    <w:rsid w:val="00E92E0F"/>
    <w:rsid w:val="00EA3CE2"/>
    <w:rsid w:val="00EB292E"/>
    <w:rsid w:val="00EC0D68"/>
    <w:rsid w:val="00EC1E0A"/>
    <w:rsid w:val="00ED496F"/>
    <w:rsid w:val="00EF7112"/>
    <w:rsid w:val="00F0657D"/>
    <w:rsid w:val="00F44EB2"/>
    <w:rsid w:val="00F81816"/>
    <w:rsid w:val="00FA14A7"/>
    <w:rsid w:val="00FB4E28"/>
    <w:rsid w:val="00FC3438"/>
    <w:rsid w:val="00FC6490"/>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6D654"/>
  <w15:docId w15:val="{5BB82008-F05B-4C5A-BA72-691444BC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ind w:left="120"/>
      <w:outlineLvl w:val="0"/>
    </w:pPr>
    <w:rPr>
      <w:b/>
      <w:bCs/>
      <w:sz w:val="24"/>
      <w:szCs w:val="24"/>
    </w:rPr>
  </w:style>
  <w:style w:type="paragraph" w:styleId="Heading4">
    <w:name w:val="heading 4"/>
    <w:basedOn w:val="Normal"/>
    <w:next w:val="Normal"/>
    <w:link w:val="Heading4Char"/>
    <w:uiPriority w:val="9"/>
    <w:semiHidden/>
    <w:unhideWhenUsed/>
    <w:qFormat/>
    <w:rsid w:val="00B176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76A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820"/>
    </w:pPr>
    <w:rPr>
      <w:u w:val="single" w:color="000000"/>
    </w:r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30E72"/>
    <w:rPr>
      <w:sz w:val="16"/>
      <w:szCs w:val="16"/>
    </w:rPr>
  </w:style>
  <w:style w:type="paragraph" w:styleId="CommentText">
    <w:name w:val="annotation text"/>
    <w:basedOn w:val="Normal"/>
    <w:link w:val="CommentTextChar"/>
    <w:semiHidden/>
    <w:unhideWhenUsed/>
    <w:rsid w:val="00030E72"/>
    <w:rPr>
      <w:sz w:val="20"/>
      <w:szCs w:val="20"/>
    </w:rPr>
  </w:style>
  <w:style w:type="character" w:customStyle="1" w:styleId="CommentTextChar">
    <w:name w:val="Comment Text Char"/>
    <w:basedOn w:val="DefaultParagraphFont"/>
    <w:link w:val="CommentText"/>
    <w:semiHidden/>
    <w:rsid w:val="00030E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E72"/>
    <w:rPr>
      <w:b/>
      <w:bCs/>
    </w:rPr>
  </w:style>
  <w:style w:type="character" w:customStyle="1" w:styleId="CommentSubjectChar">
    <w:name w:val="Comment Subject Char"/>
    <w:basedOn w:val="CommentTextChar"/>
    <w:link w:val="CommentSubject"/>
    <w:uiPriority w:val="99"/>
    <w:semiHidden/>
    <w:rsid w:val="00030E72"/>
    <w:rPr>
      <w:rFonts w:ascii="Times New Roman" w:eastAsia="Times New Roman" w:hAnsi="Times New Roman" w:cs="Times New Roman"/>
      <w:b/>
      <w:bCs/>
      <w:sz w:val="20"/>
      <w:szCs w:val="20"/>
    </w:rPr>
  </w:style>
  <w:style w:type="paragraph" w:styleId="Revision">
    <w:name w:val="Revision"/>
    <w:hidden/>
    <w:uiPriority w:val="99"/>
    <w:semiHidden/>
    <w:rsid w:val="00030E72"/>
    <w:pPr>
      <w:widowControl/>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B176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76A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4581</Words>
  <Characters>26118</Characters>
  <Application>Microsoft Office Word</Application>
  <DocSecurity>0</DocSecurity>
  <Lines>217</Lines>
  <Paragraphs>61</Paragraphs>
  <ScaleCrop>false</ScaleCrop>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Jennifer</cp:lastModifiedBy>
  <cp:revision>4</cp:revision>
  <dcterms:created xsi:type="dcterms:W3CDTF">1900-01-01T08:00:00Z</dcterms:created>
  <dcterms:modified xsi:type="dcterms:W3CDTF">2023-01-10T23:58:00Z</dcterms:modified>
</cp:coreProperties>
</file>